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8"/>
        <w:ind w:left="0"/>
        <w:tabs>
          <w:tab w:val="left" w:pos="0" w:leader="none"/>
          <w:tab w:val="left" w:pos="7371" w:leader="none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LYCEE BREQUIGNY</w:t>
      </w:r>
      <w:r>
        <w:rPr>
          <w:b/>
          <w:bCs/>
          <w:sz w:val="28"/>
          <w:szCs w:val="28"/>
        </w:rPr>
        <w:t xml:space="preserve"> </w:t>
        <w:tab/>
        <w:tab/>
      </w:r>
      <w:r>
        <w:rPr>
          <w:b/>
          <w:bCs/>
          <w:sz w:val="28"/>
          <w:szCs w:val="28"/>
        </w:rPr>
        <w:t xml:space="preserve">         </w:t>
      </w:r>
      <w:r>
        <w:rPr>
          <w:b/>
          <w:bCs/>
          <w:sz w:val="28"/>
          <w:szCs w:val="28"/>
        </w:rPr>
        <w:tab/>
        <w:tab/>
        <w:t xml:space="preserve">        </w:t>
      </w:r>
      <w:r>
        <w:rPr>
          <w:b/>
          <w:sz w:val="28"/>
          <w:szCs w:val="28"/>
        </w:rPr>
        <w:t xml:space="preserve">2026</w:t>
      </w:r>
      <w:r>
        <w:rPr>
          <w:b/>
          <w:sz w:val="28"/>
          <w:szCs w:val="28"/>
        </w:rPr>
        <w:t xml:space="preserve">-2027</w:t>
      </w:r>
      <w:r>
        <w:rPr>
          <w:sz w:val="28"/>
          <w:szCs w:val="28"/>
        </w:rPr>
      </w:r>
      <w:r/>
    </w:p>
    <w:p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RENNES</w:t>
      </w:r>
      <w:r>
        <w:rPr>
          <w:sz w:val="28"/>
          <w:szCs w:val="28"/>
        </w:rPr>
      </w:r>
      <w:r/>
    </w:p>
    <w:p>
      <w:pPr>
        <w:pStyle w:val="814"/>
        <w:ind w:left="0"/>
        <w:rPr>
          <w:sz w:val="22"/>
          <w:szCs w:val="22"/>
        </w:rPr>
      </w:pPr>
      <w:r>
        <w:rPr>
          <w:b/>
          <w:bCs/>
          <w:sz w:val="22"/>
          <w:szCs w:val="22"/>
        </w:rPr>
      </w:r>
      <w:r/>
    </w:p>
    <w:p>
      <w:pPr>
        <w:pStyle w:val="814"/>
        <w:ind w:left="-709"/>
        <w:rPr>
          <w:sz w:val="28"/>
        </w:rPr>
      </w:pPr>
      <w:r>
        <w:rPr>
          <w:sz w:val="28"/>
        </w:rPr>
      </w:r>
      <w:r/>
    </w:p>
    <w:p>
      <w:pPr>
        <w:pStyle w:val="814"/>
        <w:ind w:left="-709"/>
        <w:rPr>
          <w:b/>
          <w:sz w:val="28"/>
        </w:rPr>
      </w:pPr>
      <w:r>
        <w:rPr>
          <w:b/>
          <w:sz w:val="28"/>
        </w:rPr>
      </w:r>
      <w:r/>
    </w:p>
    <w:p>
      <w:pPr>
        <w:pStyle w:val="815"/>
        <w:numPr>
          <w:ilvl w:val="1"/>
          <w:numId w:val="1"/>
        </w:numPr>
        <w:tabs>
          <w:tab w:val="left" w:pos="-709" w:leader="none"/>
        </w:tabs>
        <w:rPr>
          <w:sz w:val="28"/>
        </w:rPr>
      </w:pPr>
      <w:r>
        <w:rPr>
          <w:sz w:val="32"/>
          <w:szCs w:val="32"/>
        </w:rPr>
        <w:t xml:space="preserve">CLASSES DE TERMINALE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STL</w:t>
      </w:r>
      <w:r>
        <w:rPr>
          <w:sz w:val="32"/>
          <w:szCs w:val="32"/>
        </w:rPr>
      </w:r>
      <w:r/>
    </w:p>
    <w:p>
      <w:pPr>
        <w:pStyle w:val="814"/>
        <w:ind w:left="-709"/>
        <w:rPr>
          <w:sz w:val="28"/>
        </w:rPr>
      </w:pPr>
      <w:r>
        <w:rPr>
          <w:sz w:val="28"/>
        </w:rPr>
      </w:r>
      <w:r/>
    </w:p>
    <w:p>
      <w:pPr>
        <w:pStyle w:val="814"/>
        <w:ind w:left="-709"/>
        <w:jc w:val="center"/>
        <w:rPr>
          <w:sz w:val="28"/>
          <w:szCs w:val="28"/>
          <w:highlight w:val="none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Sciences et Technologies de Laboratoire - Biochimie - Biologie -</w:t>
      </w:r>
      <w:r>
        <w:rPr>
          <w:sz w:val="28"/>
          <w:szCs w:val="28"/>
        </w:rPr>
        <w:t xml:space="preserve"> Biotechnologie</w:t>
      </w:r>
      <w:r/>
    </w:p>
    <w:p>
      <w:pPr>
        <w:ind w:left="-709"/>
        <w:jc w:val="center"/>
      </w:pP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  <w:r/>
    </w:p>
    <w:p>
      <w:pPr>
        <w:pStyle w:val="814"/>
        <w:ind w:left="-709"/>
      </w:pPr>
      <w:r/>
      <w:r/>
    </w:p>
    <w:tbl>
      <w:tblPr>
        <w:tblW w:w="11349" w:type="dxa"/>
        <w:jc w:val="center"/>
        <w:tblInd w:w="69" w:type="dxa"/>
        <w:tblLayout w:type="fixed"/>
        <w:tblCellMar>
          <w:left w:w="70" w:type="dxa"/>
          <w:top w:w="0" w:type="dxa"/>
          <w:right w:w="70" w:type="dxa"/>
          <w:bottom w:w="0" w:type="dxa"/>
        </w:tblCellMar>
        <w:tblLook w:val="04A0" w:firstRow="1" w:lastRow="0" w:firstColumn="1" w:lastColumn="0" w:noHBand="0" w:noVBand="1"/>
      </w:tblPr>
      <w:tblGrid>
        <w:gridCol w:w="2273"/>
        <w:gridCol w:w="2976"/>
        <w:gridCol w:w="2268"/>
        <w:gridCol w:w="709"/>
        <w:gridCol w:w="1417"/>
        <w:gridCol w:w="1701"/>
        <w:gridCol w:w="5"/>
      </w:tblGrid>
      <w:tr>
        <w:trPr/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273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MATIERES</w:t>
            </w:r>
            <w:r/>
          </w:p>
        </w:tc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TITRE DE L’OUVRAGE</w:t>
            </w:r>
            <w:r/>
          </w:p>
        </w:tc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</w:r>
            <w:r/>
          </w:p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AUTEURS</w:t>
            </w:r>
            <w:r/>
          </w:p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ANNEE</w:t>
            </w:r>
            <w:r>
              <w:rPr>
                <w:b/>
              </w:rPr>
            </w:r>
            <w:r/>
          </w:p>
        </w:tc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EDITEUR</w:t>
            </w:r>
            <w:r/>
          </w:p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(collection)</w:t>
            </w:r>
            <w:r/>
          </w:p>
        </w:tc>
        <w:tc>
          <w:tcPr>
            <w:gridSpan w:val="2"/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6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CODE-BARRES</w:t>
            </w:r>
            <w:r/>
          </w:p>
          <w:p>
            <w:pPr>
              <w:pStyle w:val="814"/>
              <w:jc w:val="center"/>
              <w:rPr>
                <w:b/>
                <w:sz w:val="18"/>
                <w:szCs w:val="18"/>
              </w:rPr>
            </w:pPr>
            <w:r>
              <w:t xml:space="preserve">**</w:t>
            </w:r>
            <w:r>
              <w:rPr>
                <w:u w:val="single"/>
              </w:rPr>
              <w:t xml:space="preserve">format au choix</w:t>
            </w:r>
            <w:r>
              <w:rPr>
                <w:b/>
                <w:sz w:val="18"/>
                <w:szCs w:val="18"/>
              </w:rPr>
            </w:r>
            <w:r/>
          </w:p>
        </w:tc>
      </w:tr>
      <w:tr>
        <w:trPr>
          <w:trHeight w:val="566"/>
        </w:trPr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273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t xml:space="preserve">HISTOIRE GEOGRAPHIE</w:t>
            </w:r>
            <w:r>
              <w:rPr>
                <w:color w:val="0070c0"/>
              </w:rPr>
            </w:r>
            <w:r/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pStyle w:val="814"/>
              <w:tabs>
                <w:tab w:val="left" w:pos="612" w:leader="none"/>
              </w:tabs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Pas de manuel</w:t>
            </w:r>
            <w:r>
              <w:rPr>
                <w:color w:val="000000"/>
                <w:sz w:val="20"/>
                <w:szCs w:val="20"/>
              </w:rPr>
            </w:r>
            <w:r/>
          </w:p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17" w:type="dxa"/>
            <w:vAlign w:val="center"/>
            <w:textDirection w:val="lrTb"/>
            <w:noWrap w:val="false"/>
          </w:tcPr>
          <w:p>
            <w:r/>
            <w:r/>
          </w:p>
        </w:tc>
        <w:tc>
          <w:tcPr>
            <w:gridSpan w:val="2"/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6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color w:val="0070c0"/>
                <w:lang w:val="de-DE"/>
              </w:rPr>
            </w:pPr>
            <w:r>
              <w:rPr>
                <w:color w:val="0070c0"/>
                <w:lang w:val="de-DE"/>
              </w:rPr>
            </w:r>
            <w:r/>
          </w:p>
        </w:tc>
      </w:tr>
      <w:tr>
        <w:trPr>
          <w:trHeight w:val="374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273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ANGLAIS</w:t>
            </w:r>
            <w:r>
              <w:t xml:space="preserve"> </w:t>
            </w:r>
            <w:r>
              <w:rPr>
                <w:lang w:val="en-GB"/>
              </w:rPr>
              <w:t xml:space="preserve">LV</w:t>
            </w:r>
            <w:r>
              <w:rPr>
                <w:lang w:val="en-GB"/>
              </w:rPr>
              <w:t xml:space="preserve">A</w:t>
            </w:r>
            <w:r>
              <w:rPr>
                <w:lang w:val="en-GB"/>
              </w:rPr>
              <w:t xml:space="preserve">-LV</w:t>
            </w:r>
            <w:r>
              <w:rPr>
                <w:lang w:val="en-GB"/>
              </w:rPr>
              <w:t xml:space="preserve">B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Consulter le professeur à la rentrée</w:t>
            </w:r>
            <w:r/>
          </w:p>
          <w:p>
            <w:pPr>
              <w:pStyle w:val="814"/>
            </w:pPr>
            <w:r>
              <w:t xml:space="preserve">ECOUTEURS avec prise jack 3.5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6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color w:val="0070c0"/>
                <w:sz w:val="18"/>
                <w:szCs w:val="18"/>
              </w:rPr>
            </w:pPr>
            <w:r>
              <w:rPr>
                <w:color w:val="0070c0"/>
                <w:sz w:val="18"/>
                <w:szCs w:val="18"/>
              </w:rPr>
            </w:r>
            <w:r/>
          </w:p>
        </w:tc>
      </w:tr>
      <w:tr>
        <w:trPr>
          <w:trHeight w:val="325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273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ALLEMAND</w:t>
            </w:r>
            <w:r>
              <w:t xml:space="preserve"> </w:t>
            </w:r>
            <w:r>
              <w:rPr>
                <w:lang w:val="en-GB"/>
              </w:rPr>
              <w:t xml:space="preserve">LV</w:t>
            </w:r>
            <w:r>
              <w:rPr>
                <w:lang w:val="en-GB"/>
              </w:rPr>
              <w:t xml:space="preserve">A</w:t>
            </w:r>
            <w:r>
              <w:rPr>
                <w:lang w:val="en-GB"/>
              </w:rPr>
              <w:t xml:space="preserve">-</w:t>
            </w:r>
            <w:r>
              <w:rPr>
                <w:lang w:val="en-GB"/>
              </w:rPr>
              <w:t xml:space="preserve">LV</w:t>
            </w:r>
            <w:r>
              <w:rPr>
                <w:lang w:val="en-GB"/>
              </w:rPr>
              <w:t xml:space="preserve">B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iCs/>
              </w:rPr>
              <w:t xml:space="preserve">Consulter le professeur à la rentrée</w:t>
            </w: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6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>
          <w:trHeight w:val="431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273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ESPAGNOL</w:t>
            </w:r>
            <w:r>
              <w:t xml:space="preserve"> </w:t>
            </w:r>
            <w:r>
              <w:t xml:space="preserve">LV</w:t>
            </w:r>
            <w:r>
              <w:t xml:space="preserve">A</w:t>
            </w:r>
            <w:r>
              <w:t xml:space="preserve">-</w:t>
            </w:r>
            <w:r>
              <w:t xml:space="preserve">LV</w:t>
            </w:r>
            <w:r>
              <w:t xml:space="preserve">B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pStyle w:val="814"/>
              <w:rPr>
                <w:lang w:eastAsia="fr-FR"/>
              </w:rPr>
            </w:pPr>
            <w:r>
              <w:rPr>
                <w:iCs/>
              </w:rPr>
              <w:t xml:space="preserve">Consulter le professeur à la rentrée</w:t>
            </w:r>
            <w:r>
              <w:rPr>
                <w:lang w:eastAsia="fr-FR"/>
              </w:rPr>
            </w:r>
            <w:r/>
          </w:p>
          <w:p>
            <w:pPr>
              <w:pStyle w:val="814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814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lang w:val="de-DE"/>
              </w:rPr>
            </w:pPr>
            <w:r>
              <w:rPr>
                <w:lang w:val="de-DE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814"/>
            </w:pPr>
            <w:r/>
            <w:r/>
          </w:p>
        </w:tc>
        <w:tc>
          <w:tcPr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6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>
          <w:trHeight w:val="425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273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ITALIEN 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Pas de manuel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17" w:type="dxa"/>
            <w:vAlign w:val="top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6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>
          <w:trHeight w:val="654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273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PHYSIQUE CHIMIE </w:t>
            </w:r>
            <w:r>
              <w:rPr>
                <w:b/>
                <w:bCs/>
                <w:color w:val="000000" w:themeColor="text1"/>
              </w:rPr>
              <w:t xml:space="preserve">*</w:t>
            </w:r>
            <w:r>
              <w:rPr>
                <w:color w:val="000000" w:themeColor="text1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Mémo-labo Physique Chimie</w:t>
            </w:r>
            <w:r>
              <w:rPr>
                <w:color w:val="000000" w:themeColor="text1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</w:r>
            <w:r>
              <w:rPr>
                <w:color w:val="000000" w:themeColor="text1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NATHAN</w:t>
            </w:r>
            <w:r>
              <w:rPr>
                <w:color w:val="000000" w:themeColor="text1"/>
              </w:rPr>
            </w:r>
            <w:r/>
          </w:p>
        </w:tc>
        <w:tc>
          <w:tcPr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6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color w:val="ff0000"/>
              </w:rPr>
            </w:pPr>
            <w:r>
              <w:rPr>
                <w:color w:val="000000" w:themeColor="text1"/>
              </w:rPr>
              <w:t xml:space="preserve">9782091670775</w:t>
            </w:r>
            <w:r>
              <w:rPr>
                <w:color w:val="000000" w:themeColor="text1"/>
              </w:rPr>
            </w:r>
            <w:r/>
          </w:p>
        </w:tc>
      </w:tr>
      <w:tr>
        <w:trPr>
          <w:trHeight w:val="848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273" w:type="dxa"/>
            <w:vAlign w:val="center"/>
            <w:textDirection w:val="lrTb"/>
            <w:noWrap w:val="false"/>
          </w:tcPr>
          <w:p>
            <w:pPr>
              <w:pStyle w:val="814"/>
              <w:rPr>
                <w:lang w:val="en-GB"/>
              </w:rPr>
            </w:pPr>
            <w:r>
              <w:rPr>
                <w:lang w:val="en-GB"/>
              </w:rPr>
              <w:t xml:space="preserve">MATHEMATIQUES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pStyle w:val="814"/>
              <w:rPr>
                <w:bCs/>
                <w:lang w:eastAsia="fr-FR"/>
              </w:rPr>
            </w:pPr>
            <w:r>
              <w:rPr>
                <w:bCs/>
                <w:lang w:eastAsia="fr-FR"/>
              </w:rPr>
              <w:t xml:space="preserve">Indice Maths Tle</w:t>
            </w:r>
            <w:r>
              <w:rPr>
                <w:bCs/>
                <w:lang w:eastAsia="fr-FR"/>
              </w:rPr>
              <w:t xml:space="preserve"> </w:t>
            </w:r>
            <w:r>
              <w:rPr>
                <w:bCs/>
                <w:lang w:eastAsia="fr-FR"/>
              </w:rPr>
              <w:t xml:space="preserve">STI2D/STL</w:t>
            </w:r>
            <w:r/>
          </w:p>
          <w:p>
            <w:pPr>
              <w:pStyle w:val="814"/>
              <w:rPr>
                <w:bCs/>
                <w:lang w:eastAsia="fr-FR"/>
              </w:rPr>
            </w:pPr>
            <w:r>
              <w:rPr>
                <w:bCs/>
                <w:lang w:eastAsia="fr-FR"/>
              </w:rPr>
              <w:t xml:space="preserve">voie technologique</w:t>
            </w:r>
            <w:r/>
          </w:p>
          <w:p>
            <w:pPr>
              <w:pStyle w:val="814"/>
            </w:pPr>
            <w:r>
              <w:rPr>
                <w:bCs/>
                <w:lang w:eastAsia="fr-FR"/>
              </w:rPr>
              <w:t xml:space="preserve">TC</w:t>
            </w:r>
            <w:r>
              <w:rPr>
                <w:bCs/>
                <w:lang w:eastAsia="fr-FR"/>
              </w:rPr>
              <w:t xml:space="preserve"> </w:t>
            </w:r>
            <w:r>
              <w:rPr>
                <w:bCs/>
                <w:lang w:eastAsia="fr-FR"/>
              </w:rPr>
              <w:t xml:space="preserve">+</w:t>
            </w:r>
            <w:r>
              <w:rPr>
                <w:bCs/>
                <w:lang w:eastAsia="fr-FR"/>
              </w:rPr>
              <w:t xml:space="preserve"> </w:t>
            </w:r>
            <w:r>
              <w:rPr>
                <w:bCs/>
                <w:lang w:eastAsia="fr-FR"/>
              </w:rPr>
              <w:t xml:space="preserve">Spécialité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814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GAILLARD</w:t>
            </w:r>
            <w:r/>
          </w:p>
          <w:p>
            <w:pPr>
              <w:pStyle w:val="814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AYMERICH</w:t>
            </w:r>
            <w:r/>
          </w:p>
          <w:p>
            <w:pPr>
              <w:pStyle w:val="814"/>
              <w:rPr>
                <w:lang w:val="en-US"/>
              </w:rPr>
            </w:pPr>
            <w:r>
              <w:rPr>
                <w:iCs/>
                <w:lang w:val="en-US"/>
              </w:rPr>
              <w:t xml:space="preserve">BUYLE-BODIN</w:t>
            </w:r>
            <w:r>
              <w:rPr>
                <w:lang w:val="en-US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  <w:bCs/>
                <w:u w:val="single"/>
              </w:rPr>
            </w:pPr>
            <w:r>
              <w:rPr>
                <w:bCs/>
              </w:rPr>
              <w:t xml:space="preserve">2020</w:t>
            </w:r>
            <w:r>
              <w:rPr>
                <w:b/>
                <w:bCs/>
                <w:u w:val="single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BORDAS</w:t>
            </w:r>
            <w:r/>
          </w:p>
          <w:p>
            <w:pPr>
              <w:pStyle w:val="814"/>
            </w:pPr>
            <w:r>
              <w:t xml:space="preserve">(Indice)</w:t>
            </w:r>
            <w:r/>
          </w:p>
        </w:tc>
        <w:tc>
          <w:tcPr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6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</w:pPr>
            <w:r>
              <w:rPr>
                <w:lang w:eastAsia="fr-FR"/>
              </w:rPr>
              <w:t xml:space="preserve">9782047337714</w:t>
            </w:r>
            <w:r/>
          </w:p>
        </w:tc>
      </w:tr>
      <w:tr>
        <w:trPr>
          <w:trHeight w:val="482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273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PHILOSOPHIE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Consulter le professeur à la rentrée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268" w:type="dxa"/>
            <w:vAlign w:val="top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17" w:type="dxa"/>
            <w:vAlign w:val="top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6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>
          <w:gridAfter w:val="1"/>
          <w:trHeight w:val="485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273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BIOTECHNOLOGIE **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976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Pas de manuel 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814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814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/>
          </w:p>
        </w:tc>
      </w:tr>
    </w:tbl>
    <w:p>
      <w:pPr>
        <w:pStyle w:val="814"/>
        <w:rPr>
          <w:color w:val="0070c0"/>
          <w:sz w:val="22"/>
        </w:rPr>
      </w:pPr>
      <w:r>
        <w:rPr>
          <w:color w:val="0070c0"/>
          <w:sz w:val="22"/>
        </w:rPr>
      </w:r>
      <w:r/>
    </w:p>
    <w:p>
      <w:pPr>
        <w:pStyle w:val="814"/>
        <w:rPr>
          <w:sz w:val="22"/>
          <w:szCs w:val="22"/>
        </w:rPr>
      </w:pPr>
      <w:r>
        <w:rPr>
          <w:sz w:val="22"/>
          <w:szCs w:val="22"/>
        </w:rPr>
        <w:t xml:space="preserve">* </w:t>
      </w:r>
      <w:r>
        <w:rPr>
          <w:sz w:val="22"/>
          <w:szCs w:val="22"/>
        </w:rPr>
        <w:t xml:space="preserve">Pour des raisons de sécurité, </w:t>
      </w:r>
      <w:r>
        <w:rPr>
          <w:sz w:val="22"/>
          <w:szCs w:val="22"/>
        </w:rPr>
        <w:t xml:space="preserve">le </w:t>
      </w:r>
      <w:r>
        <w:rPr>
          <w:sz w:val="22"/>
          <w:szCs w:val="22"/>
        </w:rPr>
        <w:t xml:space="preserve">port de la </w:t>
      </w:r>
      <w:r>
        <w:rPr>
          <w:b/>
          <w:bCs/>
          <w:sz w:val="22"/>
          <w:szCs w:val="22"/>
        </w:rPr>
        <w:t xml:space="preserve">blouse en coton</w:t>
      </w:r>
      <w:r>
        <w:rPr>
          <w:b/>
          <w:bCs/>
          <w:sz w:val="22"/>
          <w:szCs w:val="22"/>
        </w:rPr>
        <w:t xml:space="preserve"> est</w:t>
      </w:r>
      <w:r>
        <w:rPr>
          <w:b/>
          <w:bCs/>
          <w:sz w:val="22"/>
          <w:szCs w:val="22"/>
        </w:rPr>
        <w:t xml:space="preserve"> obligatoire</w:t>
      </w:r>
      <w:r>
        <w:rPr>
          <w:sz w:val="22"/>
          <w:szCs w:val="22"/>
        </w:rPr>
        <w:t xml:space="preserve">. </w:t>
      </w:r>
      <w:r>
        <w:rPr>
          <w:sz w:val="22"/>
          <w:szCs w:val="22"/>
        </w:rPr>
      </w:r>
      <w:r/>
    </w:p>
    <w:p>
      <w:pPr>
        <w:pStyle w:val="814"/>
        <w:ind w:left="-142"/>
        <w:jc w:val="both"/>
        <w:rPr>
          <w:b/>
          <w:sz w:val="22"/>
        </w:rPr>
      </w:pPr>
      <w:r>
        <w:rPr>
          <w:b/>
          <w:sz w:val="22"/>
        </w:rPr>
        <w:t xml:space="preserve">**</w:t>
      </w:r>
      <w:r>
        <w:rPr>
          <w:b w:val="0"/>
          <w:bCs w:val="0"/>
          <w:sz w:val="22"/>
        </w:rPr>
        <w:t xml:space="preserve"> Pour des raisons de sécurité, le port de la </w:t>
      </w:r>
      <w:r>
        <w:rPr>
          <w:b/>
          <w:bCs/>
          <w:sz w:val="22"/>
        </w:rPr>
        <w:t xml:space="preserve">blouse en coton est obligatoire (blouse différente de la physique-chimie) </w:t>
      </w:r>
      <w:r/>
    </w:p>
    <w:p>
      <w:pPr>
        <w:pStyle w:val="814"/>
      </w:pPr>
      <w:r/>
      <w:r/>
    </w:p>
    <w:p>
      <w:pPr>
        <w:pStyle w:val="814"/>
      </w:pPr>
      <w:r/>
      <w:r/>
    </w:p>
    <w:p>
      <w:pPr>
        <w:pStyle w:val="814"/>
        <w:ind w:left="-142"/>
        <w:jc w:val="center"/>
        <w:rPr>
          <w:b/>
          <w:caps/>
          <w:sz w:val="22"/>
        </w:rPr>
      </w:pPr>
      <w:r>
        <w:rPr>
          <w:b/>
          <w:caps/>
          <w:sz w:val="22"/>
        </w:rPr>
        <w:t xml:space="preserve">Conservez vos preuves d’achat pour un échange possible en cas d’erreur</w:t>
      </w:r>
      <w:r/>
    </w:p>
    <w:p>
      <w:pPr>
        <w:pStyle w:val="814"/>
        <w:jc w:val="center"/>
        <w:rPr>
          <w:sz w:val="22"/>
        </w:rPr>
      </w:pPr>
      <w:r>
        <w:rPr>
          <w:sz w:val="22"/>
        </w:rPr>
      </w:r>
      <w:r/>
    </w:p>
    <w:p>
      <w:pPr>
        <w:pStyle w:val="835"/>
        <w:jc w:val="center"/>
        <w:rPr>
          <w:b/>
          <w:bCs/>
          <w:sz w:val="22"/>
        </w:rPr>
      </w:pPr>
      <w:r>
        <w:rPr>
          <w:b/>
          <w:bCs/>
          <w:sz w:val="22"/>
        </w:rPr>
        <w:t xml:space="preserve">RESPECTEZ IMPERATIVEMENT LES DATES D’EDITION MENTIONNEES</w:t>
      </w:r>
      <w:r/>
    </w:p>
    <w:sectPr>
      <w:footnotePr>
        <w:pos w:val="beneathText"/>
      </w:footnotePr>
      <w:endnotePr/>
      <w:type w:val="nextPage"/>
      <w:pgSz w:w="11905" w:h="16837" w:orient="portrait"/>
      <w:pgMar w:top="454" w:right="454" w:bottom="454" w:left="454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pStyle w:val="815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1">
      <w:start w:val="1"/>
      <w:numFmt w:val="decimal"/>
      <w:pStyle w:val="816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2">
      <w:start w:val="1"/>
      <w:numFmt w:val="decimal"/>
      <w:pStyle w:val="817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3">
      <w:start w:val="1"/>
      <w:numFmt w:val="decimal"/>
      <w:pStyle w:val="818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4">
      <w:start w:val="1"/>
      <w:numFmt w:val="decimal"/>
      <w:pStyle w:val="819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6">
      <w:start w:val="1"/>
      <w:numFmt w:val="decimal"/>
      <w:pStyle w:val="820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6">
    <w:name w:val="Heading 1"/>
    <w:basedOn w:val="814"/>
    <w:next w:val="814"/>
    <w:link w:val="63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7">
    <w:name w:val="Heading 1 Char"/>
    <w:link w:val="636"/>
    <w:uiPriority w:val="9"/>
    <w:rPr>
      <w:rFonts w:ascii="Arial" w:hAnsi="Arial" w:eastAsia="Arial" w:cs="Arial"/>
      <w:sz w:val="40"/>
      <w:szCs w:val="40"/>
    </w:rPr>
  </w:style>
  <w:style w:type="paragraph" w:styleId="638">
    <w:name w:val="Heading 2"/>
    <w:basedOn w:val="814"/>
    <w:next w:val="814"/>
    <w:link w:val="63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9">
    <w:name w:val="Heading 2 Char"/>
    <w:link w:val="638"/>
    <w:uiPriority w:val="9"/>
    <w:rPr>
      <w:rFonts w:ascii="Arial" w:hAnsi="Arial" w:eastAsia="Arial" w:cs="Arial"/>
      <w:sz w:val="34"/>
    </w:rPr>
  </w:style>
  <w:style w:type="paragraph" w:styleId="640">
    <w:name w:val="Heading 3"/>
    <w:basedOn w:val="814"/>
    <w:next w:val="814"/>
    <w:link w:val="64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1">
    <w:name w:val="Heading 3 Char"/>
    <w:link w:val="640"/>
    <w:uiPriority w:val="9"/>
    <w:rPr>
      <w:rFonts w:ascii="Arial" w:hAnsi="Arial" w:eastAsia="Arial" w:cs="Arial"/>
      <w:sz w:val="30"/>
      <w:szCs w:val="30"/>
    </w:rPr>
  </w:style>
  <w:style w:type="paragraph" w:styleId="642">
    <w:name w:val="Heading 4"/>
    <w:basedOn w:val="814"/>
    <w:next w:val="814"/>
    <w:link w:val="64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3">
    <w:name w:val="Heading 4 Char"/>
    <w:link w:val="642"/>
    <w:uiPriority w:val="9"/>
    <w:rPr>
      <w:rFonts w:ascii="Arial" w:hAnsi="Arial" w:eastAsia="Arial" w:cs="Arial"/>
      <w:b/>
      <w:bCs/>
      <w:sz w:val="26"/>
      <w:szCs w:val="26"/>
    </w:rPr>
  </w:style>
  <w:style w:type="paragraph" w:styleId="644">
    <w:name w:val="Heading 5"/>
    <w:basedOn w:val="814"/>
    <w:next w:val="814"/>
    <w:link w:val="64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5">
    <w:name w:val="Heading 5 Char"/>
    <w:link w:val="644"/>
    <w:uiPriority w:val="9"/>
    <w:rPr>
      <w:rFonts w:ascii="Arial" w:hAnsi="Arial" w:eastAsia="Arial" w:cs="Arial"/>
      <w:b/>
      <w:bCs/>
      <w:sz w:val="24"/>
      <w:szCs w:val="24"/>
    </w:rPr>
  </w:style>
  <w:style w:type="paragraph" w:styleId="646">
    <w:name w:val="Heading 6"/>
    <w:basedOn w:val="814"/>
    <w:next w:val="814"/>
    <w:link w:val="64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7">
    <w:name w:val="Heading 6 Char"/>
    <w:link w:val="646"/>
    <w:uiPriority w:val="9"/>
    <w:rPr>
      <w:rFonts w:ascii="Arial" w:hAnsi="Arial" w:eastAsia="Arial" w:cs="Arial"/>
      <w:b/>
      <w:bCs/>
      <w:sz w:val="22"/>
      <w:szCs w:val="22"/>
    </w:rPr>
  </w:style>
  <w:style w:type="paragraph" w:styleId="648">
    <w:name w:val="Heading 7"/>
    <w:basedOn w:val="814"/>
    <w:next w:val="814"/>
    <w:link w:val="64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9">
    <w:name w:val="Heading 7 Char"/>
    <w:link w:val="64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0">
    <w:name w:val="Heading 8"/>
    <w:basedOn w:val="814"/>
    <w:next w:val="814"/>
    <w:link w:val="65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1">
    <w:name w:val="Heading 8 Char"/>
    <w:link w:val="650"/>
    <w:uiPriority w:val="9"/>
    <w:rPr>
      <w:rFonts w:ascii="Arial" w:hAnsi="Arial" w:eastAsia="Arial" w:cs="Arial"/>
      <w:i/>
      <w:iCs/>
      <w:sz w:val="22"/>
      <w:szCs w:val="22"/>
    </w:rPr>
  </w:style>
  <w:style w:type="paragraph" w:styleId="652">
    <w:name w:val="Heading 9"/>
    <w:basedOn w:val="814"/>
    <w:next w:val="814"/>
    <w:link w:val="65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3">
    <w:name w:val="Heading 9 Char"/>
    <w:link w:val="652"/>
    <w:uiPriority w:val="9"/>
    <w:rPr>
      <w:rFonts w:ascii="Arial" w:hAnsi="Arial" w:eastAsia="Arial" w:cs="Arial"/>
      <w:i/>
      <w:iCs/>
      <w:sz w:val="21"/>
      <w:szCs w:val="21"/>
    </w:rPr>
  </w:style>
  <w:style w:type="paragraph" w:styleId="654">
    <w:name w:val="List Paragraph"/>
    <w:basedOn w:val="814"/>
    <w:uiPriority w:val="34"/>
    <w:qFormat/>
    <w:pPr>
      <w:contextualSpacing/>
      <w:ind w:left="720"/>
    </w:pPr>
  </w:style>
  <w:style w:type="paragraph" w:styleId="655">
    <w:name w:val="No Spacing"/>
    <w:uiPriority w:val="1"/>
    <w:qFormat/>
    <w:pPr>
      <w:spacing w:before="0" w:after="0" w:line="240" w:lineRule="auto"/>
    </w:pPr>
  </w:style>
  <w:style w:type="paragraph" w:styleId="656">
    <w:name w:val="Title"/>
    <w:basedOn w:val="814"/>
    <w:next w:val="814"/>
    <w:link w:val="65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7">
    <w:name w:val="Title Char"/>
    <w:link w:val="656"/>
    <w:uiPriority w:val="10"/>
    <w:rPr>
      <w:sz w:val="48"/>
      <w:szCs w:val="48"/>
    </w:rPr>
  </w:style>
  <w:style w:type="paragraph" w:styleId="658">
    <w:name w:val="Subtitle"/>
    <w:basedOn w:val="814"/>
    <w:next w:val="814"/>
    <w:link w:val="659"/>
    <w:uiPriority w:val="11"/>
    <w:qFormat/>
    <w:pPr>
      <w:spacing w:before="200" w:after="200"/>
    </w:pPr>
    <w:rPr>
      <w:sz w:val="24"/>
      <w:szCs w:val="24"/>
    </w:rPr>
  </w:style>
  <w:style w:type="character" w:styleId="659">
    <w:name w:val="Subtitle Char"/>
    <w:link w:val="658"/>
    <w:uiPriority w:val="11"/>
    <w:rPr>
      <w:sz w:val="24"/>
      <w:szCs w:val="24"/>
    </w:rPr>
  </w:style>
  <w:style w:type="paragraph" w:styleId="660">
    <w:name w:val="Quote"/>
    <w:basedOn w:val="814"/>
    <w:next w:val="814"/>
    <w:link w:val="661"/>
    <w:uiPriority w:val="29"/>
    <w:qFormat/>
    <w:pPr>
      <w:ind w:left="720" w:right="720"/>
    </w:pPr>
    <w:rPr>
      <w:i/>
    </w:rPr>
  </w:style>
  <w:style w:type="character" w:styleId="661">
    <w:name w:val="Quote Char"/>
    <w:link w:val="660"/>
    <w:uiPriority w:val="29"/>
    <w:rPr>
      <w:i/>
    </w:rPr>
  </w:style>
  <w:style w:type="paragraph" w:styleId="662">
    <w:name w:val="Intense Quote"/>
    <w:basedOn w:val="814"/>
    <w:next w:val="814"/>
    <w:link w:val="66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3">
    <w:name w:val="Intense Quote Char"/>
    <w:link w:val="662"/>
    <w:uiPriority w:val="30"/>
    <w:rPr>
      <w:i/>
    </w:rPr>
  </w:style>
  <w:style w:type="paragraph" w:styleId="664">
    <w:name w:val="Header"/>
    <w:basedOn w:val="814"/>
    <w:link w:val="66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Header Char"/>
    <w:link w:val="664"/>
    <w:uiPriority w:val="99"/>
  </w:style>
  <w:style w:type="paragraph" w:styleId="666">
    <w:name w:val="Footer"/>
    <w:basedOn w:val="814"/>
    <w:link w:val="66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7">
    <w:name w:val="Footer Char"/>
    <w:link w:val="666"/>
    <w:uiPriority w:val="99"/>
  </w:style>
  <w:style w:type="paragraph" w:styleId="668">
    <w:name w:val="Caption"/>
    <w:basedOn w:val="814"/>
    <w:next w:val="81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9">
    <w:name w:val="Caption Char"/>
    <w:basedOn w:val="668"/>
    <w:link w:val="666"/>
    <w:uiPriority w:val="99"/>
  </w:style>
  <w:style w:type="table" w:styleId="670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1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2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3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4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5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7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9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0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1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2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3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4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5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6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9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0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2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3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4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5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6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7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8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9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4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5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6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7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8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9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0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2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3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4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5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6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7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8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9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0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1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2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3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4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5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6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7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8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9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0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1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2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3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4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5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6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7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8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9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0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1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2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3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4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5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6">
    <w:name w:val="Hyperlink"/>
    <w:uiPriority w:val="99"/>
    <w:unhideWhenUsed/>
    <w:rPr>
      <w:color w:val="0000ff" w:themeColor="hyperlink"/>
      <w:u w:val="single"/>
    </w:rPr>
  </w:style>
  <w:style w:type="paragraph" w:styleId="797">
    <w:name w:val="footnote text"/>
    <w:basedOn w:val="814"/>
    <w:link w:val="798"/>
    <w:uiPriority w:val="99"/>
    <w:semiHidden/>
    <w:unhideWhenUsed/>
    <w:pPr>
      <w:spacing w:after="40" w:line="240" w:lineRule="auto"/>
    </w:pPr>
    <w:rPr>
      <w:sz w:val="18"/>
    </w:rPr>
  </w:style>
  <w:style w:type="character" w:styleId="798">
    <w:name w:val="Footnote Text Char"/>
    <w:link w:val="797"/>
    <w:uiPriority w:val="99"/>
    <w:rPr>
      <w:sz w:val="18"/>
    </w:rPr>
  </w:style>
  <w:style w:type="character" w:styleId="799">
    <w:name w:val="footnote reference"/>
    <w:uiPriority w:val="99"/>
    <w:unhideWhenUsed/>
    <w:rPr>
      <w:vertAlign w:val="superscript"/>
    </w:rPr>
  </w:style>
  <w:style w:type="paragraph" w:styleId="800">
    <w:name w:val="endnote text"/>
    <w:basedOn w:val="814"/>
    <w:link w:val="801"/>
    <w:uiPriority w:val="99"/>
    <w:semiHidden/>
    <w:unhideWhenUsed/>
    <w:pPr>
      <w:spacing w:after="0" w:line="240" w:lineRule="auto"/>
    </w:pPr>
    <w:rPr>
      <w:sz w:val="20"/>
    </w:rPr>
  </w:style>
  <w:style w:type="character" w:styleId="801">
    <w:name w:val="Endnote Text Char"/>
    <w:link w:val="800"/>
    <w:uiPriority w:val="99"/>
    <w:rPr>
      <w:sz w:val="20"/>
    </w:rPr>
  </w:style>
  <w:style w:type="character" w:styleId="802">
    <w:name w:val="endnote reference"/>
    <w:uiPriority w:val="99"/>
    <w:semiHidden/>
    <w:unhideWhenUsed/>
    <w:rPr>
      <w:vertAlign w:val="superscript"/>
    </w:rPr>
  </w:style>
  <w:style w:type="paragraph" w:styleId="803">
    <w:name w:val="toc 1"/>
    <w:basedOn w:val="814"/>
    <w:next w:val="814"/>
    <w:uiPriority w:val="39"/>
    <w:unhideWhenUsed/>
    <w:pPr>
      <w:ind w:left="0" w:right="0" w:firstLine="0"/>
      <w:spacing w:after="57"/>
    </w:pPr>
  </w:style>
  <w:style w:type="paragraph" w:styleId="804">
    <w:name w:val="toc 2"/>
    <w:basedOn w:val="814"/>
    <w:next w:val="814"/>
    <w:uiPriority w:val="39"/>
    <w:unhideWhenUsed/>
    <w:pPr>
      <w:ind w:left="283" w:right="0" w:firstLine="0"/>
      <w:spacing w:after="57"/>
    </w:pPr>
  </w:style>
  <w:style w:type="paragraph" w:styleId="805">
    <w:name w:val="toc 3"/>
    <w:basedOn w:val="814"/>
    <w:next w:val="814"/>
    <w:uiPriority w:val="39"/>
    <w:unhideWhenUsed/>
    <w:pPr>
      <w:ind w:left="567" w:right="0" w:firstLine="0"/>
      <w:spacing w:after="57"/>
    </w:pPr>
  </w:style>
  <w:style w:type="paragraph" w:styleId="806">
    <w:name w:val="toc 4"/>
    <w:basedOn w:val="814"/>
    <w:next w:val="814"/>
    <w:uiPriority w:val="39"/>
    <w:unhideWhenUsed/>
    <w:pPr>
      <w:ind w:left="850" w:right="0" w:firstLine="0"/>
      <w:spacing w:after="57"/>
    </w:pPr>
  </w:style>
  <w:style w:type="paragraph" w:styleId="807">
    <w:name w:val="toc 5"/>
    <w:basedOn w:val="814"/>
    <w:next w:val="814"/>
    <w:uiPriority w:val="39"/>
    <w:unhideWhenUsed/>
    <w:pPr>
      <w:ind w:left="1134" w:right="0" w:firstLine="0"/>
      <w:spacing w:after="57"/>
    </w:pPr>
  </w:style>
  <w:style w:type="paragraph" w:styleId="808">
    <w:name w:val="toc 6"/>
    <w:basedOn w:val="814"/>
    <w:next w:val="814"/>
    <w:uiPriority w:val="39"/>
    <w:unhideWhenUsed/>
    <w:pPr>
      <w:ind w:left="1417" w:right="0" w:firstLine="0"/>
      <w:spacing w:after="57"/>
    </w:pPr>
  </w:style>
  <w:style w:type="paragraph" w:styleId="809">
    <w:name w:val="toc 7"/>
    <w:basedOn w:val="814"/>
    <w:next w:val="814"/>
    <w:uiPriority w:val="39"/>
    <w:unhideWhenUsed/>
    <w:pPr>
      <w:ind w:left="1701" w:right="0" w:firstLine="0"/>
      <w:spacing w:after="57"/>
    </w:pPr>
  </w:style>
  <w:style w:type="paragraph" w:styleId="810">
    <w:name w:val="toc 8"/>
    <w:basedOn w:val="814"/>
    <w:next w:val="814"/>
    <w:uiPriority w:val="39"/>
    <w:unhideWhenUsed/>
    <w:pPr>
      <w:ind w:left="1984" w:right="0" w:firstLine="0"/>
      <w:spacing w:after="57"/>
    </w:pPr>
  </w:style>
  <w:style w:type="paragraph" w:styleId="811">
    <w:name w:val="toc 9"/>
    <w:basedOn w:val="814"/>
    <w:next w:val="814"/>
    <w:uiPriority w:val="39"/>
    <w:unhideWhenUsed/>
    <w:pPr>
      <w:ind w:left="2268" w:right="0" w:firstLine="0"/>
      <w:spacing w:after="57"/>
    </w:pPr>
  </w:style>
  <w:style w:type="paragraph" w:styleId="812">
    <w:name w:val="TOC Heading"/>
    <w:uiPriority w:val="39"/>
    <w:unhideWhenUsed/>
  </w:style>
  <w:style w:type="paragraph" w:styleId="813">
    <w:name w:val="table of figures"/>
    <w:basedOn w:val="814"/>
    <w:next w:val="814"/>
    <w:uiPriority w:val="99"/>
    <w:unhideWhenUsed/>
    <w:pPr>
      <w:spacing w:after="0" w:afterAutospacing="0"/>
    </w:pPr>
  </w:style>
  <w:style w:type="paragraph" w:styleId="814" w:default="1">
    <w:name w:val="Normal"/>
    <w:next w:val="814"/>
    <w:link w:val="814"/>
    <w:qFormat/>
    <w:rPr>
      <w:lang w:val="fr-FR" w:eastAsia="ar-SA" w:bidi="ar-SA"/>
    </w:rPr>
  </w:style>
  <w:style w:type="paragraph" w:styleId="815">
    <w:name w:val="Titre 1"/>
    <w:basedOn w:val="814"/>
    <w:next w:val="814"/>
    <w:link w:val="814"/>
    <w:qFormat/>
    <w:pPr>
      <w:numPr>
        <w:ilvl w:val="0"/>
        <w:numId w:val="1"/>
      </w:numPr>
      <w:jc w:val="center"/>
      <w:keepNext/>
      <w:outlineLvl w:val="0"/>
    </w:pPr>
    <w:rPr>
      <w:b/>
      <w:bCs/>
      <w:sz w:val="24"/>
      <w:szCs w:val="24"/>
    </w:rPr>
  </w:style>
  <w:style w:type="paragraph" w:styleId="816">
    <w:name w:val="Titre 2"/>
    <w:basedOn w:val="814"/>
    <w:next w:val="814"/>
    <w:link w:val="814"/>
    <w:qFormat/>
    <w:pPr>
      <w:numPr>
        <w:ilvl w:val="1"/>
        <w:numId w:val="1"/>
      </w:numPr>
      <w:keepNext/>
      <w:outlineLvl w:val="1"/>
    </w:pPr>
    <w:rPr>
      <w:i/>
      <w:iCs/>
      <w:sz w:val="22"/>
      <w:szCs w:val="22"/>
    </w:rPr>
  </w:style>
  <w:style w:type="paragraph" w:styleId="817">
    <w:name w:val="Titre 3"/>
    <w:basedOn w:val="814"/>
    <w:next w:val="814"/>
    <w:link w:val="838"/>
    <w:qFormat/>
    <w:pPr>
      <w:numPr>
        <w:ilvl w:val="2"/>
        <w:numId w:val="1"/>
      </w:numPr>
      <w:keepNext/>
      <w:outlineLvl w:val="2"/>
    </w:pPr>
    <w:rPr>
      <w:i/>
      <w:iCs/>
    </w:rPr>
  </w:style>
  <w:style w:type="paragraph" w:styleId="818">
    <w:name w:val="Titre 4"/>
    <w:basedOn w:val="814"/>
    <w:next w:val="814"/>
    <w:link w:val="814"/>
    <w:qFormat/>
    <w:pPr>
      <w:numPr>
        <w:ilvl w:val="3"/>
        <w:numId w:val="1"/>
      </w:numPr>
      <w:ind w:left="-709" w:right="0" w:firstLine="0"/>
      <w:keepNext/>
      <w:outlineLvl w:val="3"/>
    </w:pPr>
    <w:rPr>
      <w:sz w:val="28"/>
      <w:szCs w:val="28"/>
    </w:rPr>
  </w:style>
  <w:style w:type="paragraph" w:styleId="819">
    <w:name w:val="Titre 5"/>
    <w:basedOn w:val="814"/>
    <w:next w:val="814"/>
    <w:link w:val="814"/>
    <w:qFormat/>
    <w:pPr>
      <w:numPr>
        <w:ilvl w:val="4"/>
        <w:numId w:val="1"/>
      </w:numPr>
      <w:keepNext/>
      <w:outlineLvl w:val="4"/>
    </w:pPr>
    <w:rPr>
      <w:rFonts w:ascii="Arial" w:hAnsi="Arial" w:cs="Arial"/>
      <w:b/>
      <w:bCs/>
    </w:rPr>
  </w:style>
  <w:style w:type="paragraph" w:styleId="820">
    <w:name w:val="Titre 7"/>
    <w:basedOn w:val="814"/>
    <w:next w:val="814"/>
    <w:link w:val="814"/>
    <w:qFormat/>
    <w:pPr>
      <w:numPr>
        <w:ilvl w:val="6"/>
        <w:numId w:val="1"/>
      </w:numPr>
      <w:jc w:val="center"/>
      <w:keepNext/>
      <w:pBdr>
        <w:top w:val="single" w:color="000000" w:sz="4" w:space="1"/>
        <w:left w:val="single" w:color="000000" w:sz="4" w:space="0"/>
        <w:bottom w:val="single" w:color="000000" w:sz="4" w:space="1"/>
        <w:right w:val="single" w:color="000000" w:sz="4" w:space="4"/>
      </w:pBdr>
      <w:outlineLvl w:val="6"/>
    </w:pPr>
    <w:rPr>
      <w:b/>
      <w:bCs/>
      <w:sz w:val="28"/>
    </w:rPr>
  </w:style>
  <w:style w:type="character" w:styleId="821">
    <w:name w:val="Police par défaut"/>
    <w:next w:val="821"/>
    <w:link w:val="814"/>
    <w:semiHidden/>
  </w:style>
  <w:style w:type="table" w:styleId="822">
    <w:name w:val="Tableau Normal"/>
    <w:next w:val="822"/>
    <w:link w:val="814"/>
    <w:semiHidden/>
    <w:tblPr/>
  </w:style>
  <w:style w:type="numbering" w:styleId="823">
    <w:name w:val="Aucune liste"/>
    <w:next w:val="823"/>
    <w:link w:val="814"/>
    <w:semiHidden/>
  </w:style>
  <w:style w:type="character" w:styleId="824">
    <w:name w:val="WW8Num1z0"/>
    <w:next w:val="824"/>
    <w:link w:val="814"/>
    <w:rPr>
      <w:b w:val="0"/>
    </w:rPr>
  </w:style>
  <w:style w:type="character" w:styleId="825">
    <w:name w:val="WW8Num4z0"/>
    <w:next w:val="825"/>
    <w:link w:val="814"/>
    <w:rPr>
      <w:b/>
      <w:i w:val="0"/>
    </w:rPr>
  </w:style>
  <w:style w:type="character" w:styleId="826">
    <w:name w:val="Police par défaut1"/>
    <w:next w:val="826"/>
    <w:link w:val="814"/>
  </w:style>
  <w:style w:type="character" w:styleId="827">
    <w:name w:val="Élevé"/>
    <w:next w:val="827"/>
    <w:link w:val="814"/>
    <w:qFormat/>
    <w:rPr>
      <w:b/>
      <w:bCs/>
    </w:rPr>
  </w:style>
  <w:style w:type="paragraph" w:styleId="828">
    <w:name w:val="Titre1"/>
    <w:basedOn w:val="814"/>
    <w:next w:val="829"/>
    <w:link w:val="814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829">
    <w:name w:val="Corps de texte"/>
    <w:basedOn w:val="814"/>
    <w:next w:val="829"/>
    <w:link w:val="814"/>
    <w:rPr>
      <w:sz w:val="22"/>
      <w:szCs w:val="22"/>
    </w:rPr>
  </w:style>
  <w:style w:type="paragraph" w:styleId="830">
    <w:name w:val="Liste"/>
    <w:basedOn w:val="829"/>
    <w:next w:val="830"/>
    <w:link w:val="814"/>
    <w:rPr>
      <w:rFonts w:cs="Tahoma"/>
    </w:rPr>
  </w:style>
  <w:style w:type="paragraph" w:styleId="831">
    <w:name w:val="Légende1"/>
    <w:basedOn w:val="814"/>
    <w:next w:val="831"/>
    <w:link w:val="814"/>
    <w:pPr>
      <w:spacing w:before="120" w:after="120"/>
      <w:suppressLineNumbers/>
    </w:pPr>
    <w:rPr>
      <w:rFonts w:cs="Tahoma"/>
      <w:i/>
      <w:iCs/>
      <w:sz w:val="24"/>
      <w:szCs w:val="24"/>
    </w:rPr>
  </w:style>
  <w:style w:type="paragraph" w:styleId="832">
    <w:name w:val="Répertoire"/>
    <w:basedOn w:val="814"/>
    <w:next w:val="832"/>
    <w:link w:val="814"/>
    <w:pPr>
      <w:suppressLineNumbers/>
    </w:pPr>
    <w:rPr>
      <w:rFonts w:cs="Tahoma"/>
    </w:rPr>
  </w:style>
  <w:style w:type="paragraph" w:styleId="833">
    <w:name w:val="Corps de texte 21"/>
    <w:basedOn w:val="814"/>
    <w:next w:val="833"/>
    <w:link w:val="814"/>
    <w:pPr>
      <w:pBdr>
        <w:top w:val="single" w:color="000000" w:sz="4" w:space="1"/>
        <w:left w:val="single" w:color="000000" w:sz="4" w:space="4"/>
        <w:bottom w:val="single" w:color="000000" w:sz="4" w:space="1"/>
        <w:right w:val="single" w:color="000000" w:sz="4" w:space="4"/>
      </w:pBdr>
    </w:pPr>
    <w:rPr>
      <w:rFonts w:ascii="Arial" w:hAnsi="Arial" w:cs="Arial"/>
      <w:b/>
      <w:bCs/>
      <w:sz w:val="22"/>
      <w:szCs w:val="22"/>
    </w:rPr>
  </w:style>
  <w:style w:type="paragraph" w:styleId="834">
    <w:name w:val="Corps de texte 31"/>
    <w:basedOn w:val="814"/>
    <w:next w:val="834"/>
    <w:link w:val="814"/>
    <w:pPr>
      <w:jc w:val="both"/>
      <w:pBdr>
        <w:top w:val="single" w:color="000000" w:sz="4" w:space="1"/>
        <w:left w:val="single" w:color="000000" w:sz="4" w:space="0"/>
        <w:bottom w:val="single" w:color="000000" w:sz="4" w:space="1"/>
        <w:right w:val="single" w:color="000000" w:sz="4" w:space="4"/>
      </w:pBdr>
    </w:pPr>
    <w:rPr>
      <w:b/>
      <w:bCs/>
      <w:sz w:val="28"/>
    </w:rPr>
  </w:style>
  <w:style w:type="paragraph" w:styleId="835">
    <w:name w:val="Retrait corps de texte"/>
    <w:basedOn w:val="814"/>
    <w:next w:val="835"/>
    <w:link w:val="814"/>
    <w:pPr>
      <w:ind w:left="283" w:right="0" w:firstLine="0"/>
      <w:spacing w:before="0" w:after="120"/>
    </w:pPr>
  </w:style>
  <w:style w:type="paragraph" w:styleId="836">
    <w:name w:val="Contenu de tableau"/>
    <w:basedOn w:val="814"/>
    <w:next w:val="836"/>
    <w:link w:val="814"/>
    <w:pPr>
      <w:suppressLineNumbers/>
    </w:pPr>
  </w:style>
  <w:style w:type="paragraph" w:styleId="837">
    <w:name w:val="Titre de tableau"/>
    <w:basedOn w:val="836"/>
    <w:next w:val="837"/>
    <w:link w:val="814"/>
    <w:pPr>
      <w:jc w:val="center"/>
      <w:suppressLineNumbers/>
    </w:pPr>
    <w:rPr>
      <w:b/>
      <w:bCs/>
      <w:i/>
      <w:iCs/>
    </w:rPr>
  </w:style>
  <w:style w:type="character" w:styleId="838">
    <w:name w:val="Titre 3 Car"/>
    <w:next w:val="838"/>
    <w:link w:val="817"/>
    <w:rPr>
      <w:i/>
      <w:iCs/>
      <w:lang w:eastAsia="ar-SA"/>
    </w:rPr>
  </w:style>
  <w:style w:type="character" w:styleId="839" w:default="1">
    <w:name w:val="Default Paragraph Font"/>
    <w:uiPriority w:val="1"/>
    <w:semiHidden/>
    <w:unhideWhenUsed/>
  </w:style>
  <w:style w:type="numbering" w:styleId="840" w:default="1">
    <w:name w:val="No List"/>
    <w:uiPriority w:val="99"/>
    <w:semiHidden/>
    <w:unhideWhenUsed/>
  </w:style>
  <w:style w:type="table" w:styleId="841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ONLYOFFICE/7.2.2.56</Application>
  <Company>Région Bretagne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LYCEE PROFESSIONNEL BREQUIGNY </dc:title>
  <dc:creator>RECTORAT</dc:creator>
  <cp:lastModifiedBy>Anonyme</cp:lastModifiedBy>
  <cp:revision>239</cp:revision>
  <dcterms:created xsi:type="dcterms:W3CDTF">2005-06-07T13:26:00Z</dcterms:created>
  <dcterms:modified xsi:type="dcterms:W3CDTF">2026-06-10T13:33:44Z</dcterms:modified>
  <cp:version>1048576</cp:version>
</cp:coreProperties>
</file>