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  <w:tab/>
      </w:r>
      <w:r>
        <w:rPr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2026</w:t>
      </w:r>
      <w:r>
        <w:rPr>
          <w:b/>
          <w:sz w:val="28"/>
          <w:szCs w:val="28"/>
        </w:rPr>
        <w:t xml:space="preserve">-202</w:t>
      </w:r>
      <w:r>
        <w:rPr>
          <w:sz w:val="28"/>
          <w:szCs w:val="28"/>
        </w:rPr>
        <w:t xml:space="preserve">7</w:t>
        <w:tab/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5"/>
        <w:numPr>
          <w:ilvl w:val="0"/>
          <w:numId w:val="0"/>
        </w:numPr>
        <w:tabs>
          <w:tab w:val="left" w:pos="-426" w:leader="none"/>
        </w:tabs>
      </w:pPr>
      <w:r/>
      <w:r/>
    </w:p>
    <w:p>
      <w:pPr>
        <w:pStyle w:val="814"/>
      </w:pPr>
      <w:r/>
      <w:r/>
    </w:p>
    <w:p>
      <w:pPr>
        <w:pStyle w:val="815"/>
        <w:ind w:left="-426"/>
        <w:tabs>
          <w:tab w:val="left" w:pos="-426" w:leader="none"/>
        </w:tabs>
      </w:pPr>
      <w:r>
        <w:t xml:space="preserve">      </w:t>
      </w:r>
      <w:r>
        <w:rPr>
          <w:sz w:val="32"/>
          <w:szCs w:val="32"/>
        </w:rPr>
        <w:t xml:space="preserve">   CLASSES DE TECHNICIENS SUPERIEURS </w:t>
      </w:r>
      <w:r/>
    </w:p>
    <w:p>
      <w:pPr>
        <w:pStyle w:val="814"/>
      </w:pPr>
      <w:r/>
      <w:r/>
    </w:p>
    <w:p>
      <w:pPr>
        <w:pStyle w:val="814"/>
        <w:rPr>
          <w:sz w:val="12"/>
          <w:szCs w:val="12"/>
        </w:rPr>
      </w:pPr>
      <w:r>
        <w:rPr>
          <w:sz w:val="12"/>
          <w:szCs w:val="12"/>
        </w:rPr>
      </w:r>
      <w:r/>
    </w:p>
    <w:p>
      <w:pPr>
        <w:pStyle w:val="815"/>
        <w:tabs>
          <w:tab w:val="left" w:pos="0" w:leader="none"/>
        </w:tabs>
        <w:rPr>
          <w:sz w:val="28"/>
        </w:rPr>
      </w:pPr>
      <w:r>
        <w:rPr>
          <w:sz w:val="28"/>
        </w:rPr>
        <w:t xml:space="preserve">Services et Prestation</w:t>
      </w:r>
      <w:r>
        <w:rPr>
          <w:color w:val="000000" w:themeColor="text1"/>
          <w:sz w:val="28"/>
        </w:rPr>
        <w:t xml:space="preserve">s</w:t>
      </w:r>
      <w:r>
        <w:rPr>
          <w:color w:val="ff0000"/>
          <w:sz w:val="28"/>
        </w:rPr>
        <w:t xml:space="preserve"> </w:t>
      </w:r>
      <w:r>
        <w:rPr>
          <w:color w:val="000000" w:themeColor="text1"/>
          <w:sz w:val="28"/>
        </w:rPr>
        <w:t xml:space="preserve">des</w:t>
      </w:r>
      <w:r>
        <w:rPr>
          <w:sz w:val="28"/>
        </w:rPr>
        <w:t xml:space="preserve"> Secteur</w:t>
      </w:r>
      <w:r>
        <w:rPr>
          <w:sz w:val="28"/>
        </w:rPr>
        <w:t xml:space="preserve">s Sanitaire et Social</w:t>
      </w:r>
      <w:r>
        <w:rPr>
          <w:sz w:val="28"/>
        </w:rPr>
        <w:t xml:space="preserve"> – </w:t>
      </w:r>
      <w:r>
        <w:rPr>
          <w:sz w:val="28"/>
        </w:rPr>
        <w:t xml:space="preserve">1</w:t>
      </w:r>
      <w:r>
        <w:rPr>
          <w:sz w:val="28"/>
          <w:vertAlign w:val="superscript"/>
        </w:rPr>
        <w:t xml:space="preserve">re</w:t>
      </w:r>
      <w:r>
        <w:rPr>
          <w:sz w:val="28"/>
        </w:rPr>
        <w:t xml:space="preserve"> et </w:t>
      </w:r>
      <w:r>
        <w:rPr>
          <w:sz w:val="28"/>
        </w:rPr>
        <w:t xml:space="preserve">2</w:t>
      </w:r>
      <w:r>
        <w:rPr>
          <w:sz w:val="28"/>
          <w:vertAlign w:val="superscript"/>
        </w:rPr>
        <w:t xml:space="preserve">e</w:t>
      </w:r>
      <w:r>
        <w:rPr>
          <w:sz w:val="28"/>
        </w:rPr>
        <w:t xml:space="preserve"> année</w:t>
      </w:r>
      <w:r>
        <w:rPr>
          <w:sz w:val="28"/>
        </w:rPr>
        <w:t xml:space="preserve">s</w:t>
      </w:r>
      <w:r>
        <w:rPr>
          <w:sz w:val="28"/>
        </w:rPr>
        <w:t xml:space="preserve"> (SP3S)</w:t>
      </w:r>
      <w:r>
        <w:rPr>
          <w:sz w:val="28"/>
        </w:rPr>
      </w:r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</w:pPr>
      <w:r/>
      <w:r/>
    </w:p>
    <w:tbl>
      <w:tblPr>
        <w:tblW w:w="11214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377"/>
        <w:gridCol w:w="3119"/>
        <w:gridCol w:w="1843"/>
        <w:gridCol w:w="992"/>
        <w:gridCol w:w="1479"/>
        <w:gridCol w:w="1404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 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</w:rPr>
              <w:t xml:space="preserve">ENSEIGNEMENTS PROFESSIONNELS SCIENCES ET TECHNIQUES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</w:rPr>
              <w:t xml:space="preserve">MEDICO- SOCIALES</w:t>
            </w:r>
            <w:r>
              <w:rPr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  <w:tr>
        <w:trPr>
          <w:cantSplit/>
          <w:trHeight w:val="574" w:hRule="exact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GESTION de la STRUCTURE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  <w:tr>
        <w:trPr>
          <w:cantSplit/>
          <w:trHeight w:val="426" w:hRule="exact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CULTURE GENERALE ET EXPRESSION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>
              <w:t xml:space="preserve">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  <w:tr>
        <w:trPr>
          <w:cantSplit/>
          <w:trHeight w:val="433" w:hRule="exact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</w:tbl>
    <w:p>
      <w:pPr>
        <w:pStyle w:val="814"/>
        <w:rPr>
          <w:color w:val="0070c0"/>
        </w:rPr>
      </w:pPr>
      <w:r>
        <w:rPr>
          <w:color w:val="0070c0"/>
        </w:rPr>
        <w:t xml:space="preserve"> </w:t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p>
      <w:pPr>
        <w:pStyle w:val="814"/>
      </w:pPr>
      <w:r/>
      <w:r/>
    </w:p>
    <w:p>
      <w:pPr>
        <w:pStyle w:val="814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4"/>
        <w:rPr>
          <w:sz w:val="22"/>
        </w:rPr>
      </w:pPr>
      <w:r>
        <w:rPr>
          <w:sz w:val="22"/>
        </w:rPr>
      </w:r>
      <w:r/>
    </w:p>
    <w:p>
      <w:pPr>
        <w:pStyle w:val="81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4"/>
      </w:pPr>
      <w:r/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ucida Sans Unicode">
    <w:panose1 w:val="020B0603030804020204"/>
  </w:font>
  <w:font w:name="Verdan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14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1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2">
    <w:name w:val="Police par défaut"/>
    <w:next w:val="822"/>
    <w:link w:val="814"/>
    <w:semiHidden/>
  </w:style>
  <w:style w:type="table" w:styleId="823">
    <w:name w:val="Tableau Normal"/>
    <w:next w:val="823"/>
    <w:link w:val="814"/>
    <w:semiHidden/>
    <w:tblPr/>
  </w:style>
  <w:style w:type="numbering" w:styleId="824">
    <w:name w:val="Aucune liste"/>
    <w:next w:val="824"/>
    <w:link w:val="814"/>
    <w:semiHidden/>
  </w:style>
  <w:style w:type="character" w:styleId="825">
    <w:name w:val="WW8Num3z0"/>
    <w:next w:val="825"/>
    <w:link w:val="814"/>
    <w:rPr>
      <w:b w:val="0"/>
    </w:rPr>
  </w:style>
  <w:style w:type="character" w:styleId="826">
    <w:name w:val="WW8Num4z0"/>
    <w:next w:val="826"/>
    <w:link w:val="814"/>
    <w:rPr>
      <w:rFonts w:ascii="Times New Roman" w:hAnsi="Times New Roman" w:eastAsia="Times New Roman" w:cs="Times New Roman"/>
    </w:rPr>
  </w:style>
  <w:style w:type="character" w:styleId="827">
    <w:name w:val="WW8Num4z1"/>
    <w:next w:val="827"/>
    <w:link w:val="814"/>
    <w:rPr>
      <w:rFonts w:ascii="Courier New" w:hAnsi="Courier New"/>
    </w:rPr>
  </w:style>
  <w:style w:type="character" w:styleId="828">
    <w:name w:val="WW8Num4z2"/>
    <w:next w:val="828"/>
    <w:link w:val="814"/>
    <w:rPr>
      <w:rFonts w:ascii="Wingdings" w:hAnsi="Wingdings"/>
    </w:rPr>
  </w:style>
  <w:style w:type="character" w:styleId="829">
    <w:name w:val="WW8Num4z3"/>
    <w:next w:val="829"/>
    <w:link w:val="814"/>
    <w:rPr>
      <w:rFonts w:ascii="Symbol" w:hAnsi="Symbol"/>
    </w:rPr>
  </w:style>
  <w:style w:type="character" w:styleId="830">
    <w:name w:val="WW8Num8z0"/>
    <w:next w:val="830"/>
    <w:link w:val="814"/>
    <w:rPr>
      <w:b w:val="0"/>
      <w:strike w:val="0"/>
      <w:u w:val="none"/>
    </w:rPr>
  </w:style>
  <w:style w:type="character" w:styleId="831">
    <w:name w:val="Police par défaut1"/>
    <w:next w:val="831"/>
    <w:link w:val="814"/>
  </w:style>
  <w:style w:type="character" w:styleId="832">
    <w:name w:val="codeisbn1"/>
    <w:next w:val="832"/>
    <w:link w:val="814"/>
    <w:rPr>
      <w:rFonts w:ascii="Verdana" w:hAnsi="Verdana"/>
      <w:b/>
      <w:bCs/>
      <w:color w:val="318db8"/>
      <w:sz w:val="22"/>
      <w:szCs w:val="22"/>
    </w:rPr>
  </w:style>
  <w:style w:type="character" w:styleId="833">
    <w:name w:val="txtcourantgras1"/>
    <w:next w:val="833"/>
    <w:link w:val="814"/>
    <w:rPr>
      <w:rFonts w:ascii="Arial" w:hAnsi="Arial" w:cs="Arial"/>
      <w:b/>
      <w:bCs/>
      <w:i w:val="0"/>
      <w:iCs w:val="0"/>
      <w:sz w:val="18"/>
      <w:szCs w:val="18"/>
    </w:rPr>
  </w:style>
  <w:style w:type="character" w:styleId="834">
    <w:name w:val="Élevé"/>
    <w:next w:val="834"/>
    <w:link w:val="814"/>
    <w:qFormat/>
    <w:rPr>
      <w:b/>
      <w:bCs/>
    </w:rPr>
  </w:style>
  <w:style w:type="character" w:styleId="835">
    <w:name w:val="tx12noir1"/>
    <w:next w:val="835"/>
    <w:link w:val="814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character" w:styleId="836">
    <w:name w:val="codeean1"/>
    <w:next w:val="836"/>
    <w:link w:val="814"/>
    <w:rPr>
      <w:rFonts w:ascii="Verdana" w:hAnsi="Verdana"/>
      <w:b/>
      <w:bCs/>
      <w:color w:val="318db8"/>
      <w:sz w:val="22"/>
      <w:szCs w:val="22"/>
    </w:rPr>
  </w:style>
  <w:style w:type="paragraph" w:styleId="837">
    <w:name w:val="Titre1"/>
    <w:basedOn w:val="814"/>
    <w:next w:val="838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8">
    <w:name w:val="Corps de texte"/>
    <w:basedOn w:val="814"/>
    <w:next w:val="838"/>
    <w:link w:val="814"/>
    <w:rPr>
      <w:i/>
      <w:iCs/>
      <w:sz w:val="22"/>
      <w:szCs w:val="22"/>
    </w:rPr>
  </w:style>
  <w:style w:type="paragraph" w:styleId="839">
    <w:name w:val="Liste"/>
    <w:basedOn w:val="838"/>
    <w:next w:val="839"/>
    <w:link w:val="814"/>
    <w:rPr>
      <w:rFonts w:cs="Tahoma"/>
    </w:rPr>
  </w:style>
  <w:style w:type="paragraph" w:styleId="840">
    <w:name w:val="Légende1"/>
    <w:basedOn w:val="814"/>
    <w:next w:val="840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1">
    <w:name w:val="Répertoire"/>
    <w:basedOn w:val="814"/>
    <w:next w:val="841"/>
    <w:link w:val="814"/>
    <w:pPr>
      <w:suppressLineNumbers/>
    </w:pPr>
    <w:rPr>
      <w:rFonts w:cs="Tahoma"/>
    </w:rPr>
  </w:style>
  <w:style w:type="paragraph" w:styleId="842">
    <w:name w:val="Corps de texte 21"/>
    <w:basedOn w:val="814"/>
    <w:next w:val="842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3">
    <w:name w:val="Retrait corps de texte"/>
    <w:basedOn w:val="814"/>
    <w:next w:val="84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4">
    <w:name w:val="Contenu de tableau"/>
    <w:basedOn w:val="814"/>
    <w:next w:val="844"/>
    <w:link w:val="814"/>
    <w:pPr>
      <w:suppressLineNumbers/>
    </w:pPr>
  </w:style>
  <w:style w:type="paragraph" w:styleId="845">
    <w:name w:val="Titre de tableau"/>
    <w:basedOn w:val="844"/>
    <w:next w:val="845"/>
    <w:link w:val="814"/>
    <w:pPr>
      <w:jc w:val="center"/>
      <w:suppressLineNumbers/>
    </w:pPr>
    <w:rPr>
      <w:b/>
      <w:bCs/>
      <w:i/>
      <w:iCs/>
    </w:rPr>
  </w:style>
  <w:style w:type="character" w:styleId="846" w:default="1">
    <w:name w:val="Default Paragraph Font"/>
    <w:uiPriority w:val="1"/>
    <w:semiHidden/>
    <w:unhideWhenUsed/>
  </w:style>
  <w:style w:type="numbering" w:styleId="847" w:default="1">
    <w:name w:val="No List"/>
    <w:uiPriority w:val="99"/>
    <w:semiHidden/>
    <w:unhideWhenUsed/>
  </w:style>
  <w:style w:type="table" w:styleId="8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96</cp:revision>
  <dcterms:created xsi:type="dcterms:W3CDTF">2010-04-30T09:49:00Z</dcterms:created>
  <dcterms:modified xsi:type="dcterms:W3CDTF">2026-05-27T09:02:06Z</dcterms:modified>
  <cp:version>1048576</cp:version>
</cp:coreProperties>
</file>