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  <w:jc w:val="both"/>
        <w:tabs>
          <w:tab w:val="left" w:pos="-709" w:leader="none"/>
          <w:tab w:val="left" w:pos="7371" w:leader="none"/>
        </w:tabs>
        <w:rPr>
          <w:b/>
          <w:bCs/>
          <w:sz w:val="22"/>
          <w:szCs w:val="22"/>
        </w:rPr>
      </w:pPr>
      <w:r>
        <w:rPr>
          <w:color w:val="0070c0"/>
        </w:rPr>
        <w:tab/>
      </w:r>
      <w:r>
        <w:rPr>
          <w:sz w:val="22"/>
          <w:szCs w:val="22"/>
        </w:rPr>
        <w:t xml:space="preserve">L     </w:t>
      </w:r>
      <w:r>
        <w:rPr>
          <w:b/>
          <w:bCs/>
          <w:sz w:val="22"/>
          <w:szCs w:val="22"/>
        </w:rPr>
        <w:t xml:space="preserve">  </w:t>
      </w:r>
      <w:r>
        <w:rPr>
          <w:b/>
          <w:bCs/>
          <w:sz w:val="28"/>
          <w:szCs w:val="28"/>
        </w:rPr>
        <w:t xml:space="preserve">LYCEE BREQUIGNY  </w:t>
      </w:r>
      <w:r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2026-2027   </w:t>
      </w:r>
      <w:r>
        <w:rPr>
          <w:b/>
          <w:bCs/>
          <w:sz w:val="22"/>
          <w:szCs w:val="22"/>
        </w:rPr>
        <w:t xml:space="preserve">    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</w:r>
      <w:r/>
    </w:p>
    <w:p>
      <w:pPr>
        <w:pStyle w:val="819"/>
        <w:jc w:val="both"/>
        <w:tabs>
          <w:tab w:val="left" w:pos="-709" w:leader="none"/>
          <w:tab w:val="left" w:pos="7371" w:leader="none"/>
        </w:tabs>
        <w:rPr>
          <w:b/>
          <w:bCs/>
        </w:rPr>
      </w:pPr>
      <w:r>
        <w:rPr>
          <w:b/>
          <w:bCs/>
          <w:sz w:val="22"/>
          <w:szCs w:val="22"/>
        </w:rPr>
        <w:t xml:space="preserve">         </w:t>
      </w:r>
      <w:r>
        <w:rPr>
          <w:b/>
          <w:bCs/>
          <w:sz w:val="28"/>
          <w:szCs w:val="28"/>
        </w:rPr>
        <w:t xml:space="preserve">RENNES</w:t>
      </w:r>
      <w:r>
        <w:tab/>
      </w:r>
      <w:r>
        <w:tab/>
        <w:tab/>
      </w:r>
      <w:r>
        <w:t xml:space="preserve">          </w:t>
      </w:r>
      <w:r>
        <w:rPr>
          <w:b/>
          <w:bCs/>
        </w:rPr>
      </w:r>
      <w:r/>
    </w:p>
    <w:p>
      <w:pPr>
        <w:pStyle w:val="815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5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5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6"/>
        <w:numPr>
          <w:ilvl w:val="0"/>
          <w:numId w:val="0"/>
        </w:numPr>
        <w:ind w:left="0" w:firstLine="0"/>
        <w:jc w:val="left"/>
        <w:tabs>
          <w:tab w:val="left" w:pos="-426" w:leader="none"/>
        </w:tabs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</w:t>
      </w:r>
      <w:r>
        <w:rPr>
          <w:sz w:val="32"/>
          <w:szCs w:val="32"/>
        </w:rPr>
        <w:t xml:space="preserve">  CLASSES DE TECHNICIENS SUPERIEURS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</w:r>
      <w:r/>
    </w:p>
    <w:p>
      <w:pPr>
        <w:pStyle w:val="815"/>
      </w:pPr>
      <w:r/>
      <w:r/>
    </w:p>
    <w:p>
      <w:pPr>
        <w:pStyle w:val="816"/>
        <w:numPr>
          <w:ilvl w:val="0"/>
          <w:numId w:val="0"/>
        </w:numPr>
        <w:ind w:left="0" w:firstLine="0"/>
        <w:jc w:val="left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Comptabil</w:t>
      </w:r>
      <w:r>
        <w:rPr>
          <w:sz w:val="28"/>
          <w:szCs w:val="28"/>
        </w:rPr>
        <w:t xml:space="preserve">ité et Gestion</w:t>
      </w:r>
      <w:r>
        <w:rPr>
          <w:sz w:val="28"/>
          <w:szCs w:val="28"/>
        </w:rPr>
        <w:t xml:space="preserve"> – 1</w:t>
      </w:r>
      <w:r>
        <w:rPr>
          <w:sz w:val="28"/>
          <w:szCs w:val="28"/>
          <w:vertAlign w:val="superscript"/>
        </w:rPr>
        <w:t xml:space="preserve">ère</w:t>
      </w:r>
      <w:r>
        <w:rPr>
          <w:sz w:val="28"/>
          <w:szCs w:val="28"/>
        </w:rPr>
        <w:t xml:space="preserve"> année</w:t>
      </w:r>
      <w:r>
        <w:rPr>
          <w:sz w:val="28"/>
          <w:szCs w:val="28"/>
        </w:rPr>
        <w:t xml:space="preserve"> (CG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 </w:t>
      </w:r>
      <w:r/>
    </w:p>
    <w:p>
      <w:r/>
      <w:r/>
    </w:p>
    <w:p>
      <w:pPr>
        <w:pStyle w:val="815"/>
      </w:pPr>
      <w:r/>
      <w:r/>
    </w:p>
    <w:p>
      <w:pPr>
        <w:pStyle w:val="815"/>
      </w:pPr>
      <w:r/>
      <w:r/>
    </w:p>
    <w:tbl>
      <w:tblPr>
        <w:tblW w:w="5000" w:type="pct"/>
        <w:jc w:val="center"/>
        <w:tblInd w:w="0" w:type="dxa"/>
        <w:tblLayout w:type="autofit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1944"/>
        <w:gridCol w:w="2423"/>
        <w:gridCol w:w="1567"/>
        <w:gridCol w:w="875"/>
        <w:gridCol w:w="1379"/>
        <w:gridCol w:w="1975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44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4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ANGLAIS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34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4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- 1 calculatrice scientifique avec mode examen :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TI 82Advanced ou TI 83 Premium CE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Ou CASIO Graph 35+E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Ou Numworks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jc w:val="lef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  <w:highlight w:val="white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  <w:highlight w:val="white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  <w:highlight w:val="white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0"/>
                <w:highlight w:val="white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Verdana" w:hAnsi="Verdana" w:eastAsia="Verdana" w:cs="Verdana"/>
                <w:strike/>
                <w:color w:val="ff0000"/>
                <w:sz w:val="22"/>
              </w:rPr>
            </w:r>
            <w:r/>
          </w:p>
        </w:tc>
      </w:tr>
      <w:tr>
        <w:trPr>
          <w:trHeight w:val="100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4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ECONOMIQUE, JURIDIQUE ET MANAGERIALE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C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ulture Économique, Juridique et Managériale - BTS 1re année - Coll. Réflexe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</w:r>
            <w:r>
              <w:t xml:space="preserve">Pierre Arcuset, Nancy Baranes, Caroline Bayle</w:t>
            </w:r>
            <w:r>
              <w:rPr>
                <w:rFonts w:ascii="Arial" w:hAnsi="Arial" w:eastAsia="Arial" w:cs="Arial"/>
                <w:b/>
                <w:color w:val="283244"/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>
              <w:t xml:space="preserve">Edition 2025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9782095051297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</w:tr>
      <w:tr>
        <w:trPr>
          <w:cantSplit/>
          <w:trHeight w:val="664" w:hRule="exact"/>
        </w:trPr>
        <w:tc>
          <w:tcPr>
            <w:tcBorders>
              <w:left w:val="single" w:color="000000" w:sz="4" w:space="0"/>
            </w:tcBorders>
            <w:tcW w:w="1944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PROCESSUS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P1/P2 :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233"/>
        </w:trPr>
        <w:tc>
          <w:tcPr>
            <w:tcBorders>
              <w:left w:val="single" w:color="000000" w:sz="4" w:space="0"/>
            </w:tcBorders>
            <w:tcW w:w="1944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P3 :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ind w:left="0" w:right="0" w:hanging="2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ind w:left="0" w:right="0" w:hanging="2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hanging="2"/>
              <w:jc w:val="center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963" w:hRule="exact"/>
        </w:trPr>
        <w:tc>
          <w:tcPr>
            <w:tcBorders>
              <w:left w:val="single" w:color="000000" w:sz="4" w:space="0"/>
            </w:tcBorders>
            <w:tcW w:w="1944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</w:rPr>
              <w:t xml:space="preserve">P4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 : Les processus 4 : Gestion des relations sociales ; BTS CG 1ère et 2ième années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</w:rPr>
              <w:t xml:space="preserve">O. Brunet, S. Canler,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hanging="2"/>
              <w:jc w:val="center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</w:rPr>
              <w:t xml:space="preserve">NATHAN TECHNIQUE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hanging="2"/>
              <w:jc w:val="center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</w:rPr>
              <w:t xml:space="preserve">9782095066826</w:t>
            </w:r>
            <w:r/>
          </w:p>
        </w:tc>
      </w:tr>
      <w:tr>
        <w:trPr>
          <w:cantSplit/>
          <w:trHeight w:val="864"/>
        </w:trPr>
        <w:tc>
          <w:tcPr>
            <w:tcBorders>
              <w:left w:val="single" w:color="000000" w:sz="4" w:space="0"/>
            </w:tcBorders>
            <w:tcW w:w="1944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P5 :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</w:tcBorders>
            <w:tcW w:w="1944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P7 :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54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44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ind w:left="0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73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44" w:type="dxa"/>
            <w:vAlign w:val="center"/>
            <w:textDirection w:val="lrTb"/>
            <w:noWrap w:val="false"/>
          </w:tcPr>
          <w:p>
            <w:pPr>
              <w:pStyle w:val="815"/>
              <w:ind w:hanging="2"/>
              <w:rPr>
                <w:color w:val="000000"/>
              </w:rPr>
            </w:pPr>
            <w:r>
              <w:rPr>
                <w:color w:val="000000"/>
              </w:rPr>
              <w:t xml:space="preserve">CULTURE GENERALE ET EXPRESSION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423" w:type="dxa"/>
            <w:vAlign w:val="center"/>
            <w:textDirection w:val="lrTb"/>
            <w:noWrap w:val="false"/>
          </w:tcPr>
          <w:p>
            <w:pPr>
              <w:pStyle w:val="815"/>
              <w:ind w:hanging="2"/>
            </w:pPr>
            <w:r>
              <w:rPr>
                <w:i/>
                <w:iCs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7" w:type="dxa"/>
            <w:vAlign w:val="center"/>
            <w:textDirection w:val="lrTb"/>
            <w:noWrap w:val="false"/>
          </w:tcPr>
          <w:p>
            <w:pPr>
              <w:pStyle w:val="815"/>
              <w:ind w:hanging="2"/>
              <w:rPr>
                <w:rFonts w:eastAsia="Arial"/>
                <w:highlight w:val="white"/>
              </w:rPr>
            </w:pPr>
            <w:r>
              <w:rPr>
                <w:rFonts w:eastAsia="Arial"/>
                <w:highlight w:val="whit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75" w:type="dxa"/>
            <w:vAlign w:val="center"/>
            <w:textDirection w:val="lrTb"/>
            <w:noWrap w:val="false"/>
          </w:tcPr>
          <w:p>
            <w:pPr>
              <w:pStyle w:val="815"/>
              <w:ind w:hanging="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79" w:type="dxa"/>
            <w:vAlign w:val="center"/>
            <w:textDirection w:val="lrTb"/>
            <w:noWrap w:val="false"/>
          </w:tcPr>
          <w:p>
            <w:pPr>
              <w:pStyle w:val="815"/>
              <w:ind w:hanging="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vAlign w:val="center"/>
            <w:textDirection w:val="lrTb"/>
            <w:noWrap w:val="false"/>
          </w:tcPr>
          <w:p>
            <w:pPr>
              <w:pStyle w:val="815"/>
              <w:rPr>
                <w:rStyle w:val="837"/>
                <w:bCs w:val="0"/>
                <w:color w:val="0070c0"/>
              </w:rPr>
            </w:pPr>
            <w:r>
              <w:rPr>
                <w:rStyle w:val="837"/>
                <w:bCs w:val="0"/>
                <w:color w:val="0070c0"/>
              </w:rPr>
            </w:r>
            <w:r/>
          </w:p>
        </w:tc>
      </w:tr>
    </w:tbl>
    <w:p>
      <w:pPr>
        <w:pStyle w:val="815"/>
        <w:rPr>
          <w:b/>
          <w:color w:val="0070c0"/>
          <w:sz w:val="24"/>
        </w:rPr>
      </w:pPr>
      <w:r>
        <w:rPr>
          <w:b/>
          <w:color w:val="0070c0"/>
          <w:sz w:val="24"/>
        </w:rPr>
      </w:r>
      <w:r/>
    </w:p>
    <w:p>
      <w:pPr>
        <w:pStyle w:val="815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</w:r>
      <w:r/>
    </w:p>
    <w:p>
      <w:pPr>
        <w:pStyle w:val="815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5"/>
        <w:rPr>
          <w:sz w:val="22"/>
        </w:rPr>
      </w:pPr>
      <w:r>
        <w:rPr>
          <w:sz w:val="22"/>
        </w:rPr>
      </w:r>
      <w:r/>
    </w:p>
    <w:p>
      <w:pPr>
        <w:pStyle w:val="815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5"/>
        <w:rPr>
          <w:b/>
          <w:sz w:val="24"/>
        </w:rPr>
      </w:pPr>
      <w:r>
        <w:rPr>
          <w:b/>
          <w:sz w:val="24"/>
        </w:rPr>
      </w:r>
      <w:r/>
    </w:p>
    <w:p>
      <w:pPr>
        <w:pStyle w:val="819"/>
        <w:numPr>
          <w:ilvl w:val="0"/>
          <w:numId w:val="0"/>
        </w:numPr>
        <w:ind w:left="0" w:firstLine="0"/>
        <w:tabs>
          <w:tab w:val="left" w:pos="0" w:leader="none"/>
          <w:tab w:val="left" w:pos="7371" w:leader="none"/>
        </w:tabs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/>
    </w:p>
    <w:p>
      <w:pPr>
        <w:pStyle w:val="819"/>
        <w:numPr>
          <w:ilvl w:val="0"/>
          <w:numId w:val="0"/>
        </w:numPr>
        <w:ind w:left="0" w:firstLine="0"/>
        <w:tabs>
          <w:tab w:val="left" w:pos="0" w:leader="none"/>
          <w:tab w:val="left" w:pos="7371" w:leader="none"/>
        </w:tabs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/>
    </w:p>
    <w:p>
      <w:pPr>
        <w:pStyle w:val="819"/>
        <w:numPr>
          <w:ilvl w:val="0"/>
          <w:numId w:val="0"/>
        </w:numPr>
        <w:ind w:left="0" w:firstLine="0"/>
        <w:tabs>
          <w:tab w:val="left" w:pos="0" w:leader="none"/>
          <w:tab w:val="left" w:pos="7371" w:leader="none"/>
        </w:tabs>
        <w:rPr>
          <w:b/>
          <w:bCs/>
          <w:highlight w:val="none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ab/>
        <w:t xml:space="preserve">    </w:t>
      </w:r>
      <w:r>
        <w:rPr>
          <w:b/>
        </w:rPr>
        <w:t xml:space="preserve">2026-2027</w:t>
      </w:r>
      <w:r>
        <w:rPr>
          <w:b/>
          <w:bCs/>
        </w:rPr>
      </w:r>
      <w:r/>
    </w:p>
    <w:p>
      <w:pPr>
        <w:pStyle w:val="815"/>
        <w:ind w:left="-709"/>
        <w:rPr>
          <w:b/>
          <w:bCs/>
          <w:sz w:val="28"/>
          <w:szCs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5"/>
        <w:ind w:left="-709"/>
        <w:rPr>
          <w:sz w:val="28"/>
        </w:rPr>
      </w:pPr>
      <w:r>
        <w:rPr>
          <w:sz w:val="28"/>
        </w:rPr>
      </w:r>
      <w:r/>
    </w:p>
    <w:p>
      <w:pPr>
        <w:pStyle w:val="815"/>
        <w:ind w:left="-709"/>
        <w:rPr>
          <w:sz w:val="28"/>
        </w:rPr>
      </w:pPr>
      <w:r>
        <w:rPr>
          <w:sz w:val="28"/>
        </w:rPr>
      </w:r>
      <w:r/>
    </w:p>
    <w:p>
      <w:pPr>
        <w:pStyle w:val="816"/>
        <w:numPr>
          <w:ilvl w:val="0"/>
          <w:numId w:val="2"/>
        </w:numPr>
        <w:ind w:left="-426"/>
        <w:tabs>
          <w:tab w:val="left" w:pos="-426" w:leader="none"/>
        </w:tabs>
      </w:pPr>
      <w:r/>
      <w:r/>
    </w:p>
    <w:p>
      <w:pPr>
        <w:pStyle w:val="816"/>
        <w:numPr>
          <w:ilvl w:val="0"/>
          <w:numId w:val="2"/>
        </w:numPr>
        <w:ind w:left="-426"/>
        <w:tabs>
          <w:tab w:val="left" w:pos="-426" w:leader="none"/>
        </w:tabs>
      </w:pPr>
      <w:r>
        <w:rPr>
          <w:sz w:val="32"/>
          <w:szCs w:val="32"/>
        </w:rPr>
        <w:t xml:space="preserve">       CLASSES DE TECHNICIENS SUPERIEURS </w:t>
      </w:r>
      <w:r/>
    </w:p>
    <w:p>
      <w:pPr>
        <w:pStyle w:val="815"/>
      </w:pPr>
      <w:r/>
      <w:r/>
    </w:p>
    <w:p>
      <w:pPr>
        <w:pStyle w:val="815"/>
        <w:rPr>
          <w:sz w:val="12"/>
          <w:szCs w:val="12"/>
        </w:rPr>
      </w:pPr>
      <w:r>
        <w:rPr>
          <w:sz w:val="12"/>
          <w:szCs w:val="12"/>
        </w:rPr>
      </w:r>
      <w:r/>
    </w:p>
    <w:p>
      <w:pPr>
        <w:pStyle w:val="816"/>
        <w:numPr>
          <w:ilvl w:val="0"/>
          <w:numId w:val="2"/>
        </w:numPr>
        <w:tabs>
          <w:tab w:val="left" w:pos="0" w:leader="none"/>
        </w:tabs>
        <w:rPr>
          <w:sz w:val="28"/>
        </w:rPr>
      </w:pPr>
      <w:r>
        <w:rPr>
          <w:sz w:val="28"/>
        </w:rPr>
        <w:t xml:space="preserve">Comptabilité et Gestion des Organisations – 2</w:t>
      </w:r>
      <w:r>
        <w:rPr>
          <w:sz w:val="28"/>
          <w:vertAlign w:val="superscript"/>
        </w:rPr>
        <w:t xml:space="preserve">ème</w:t>
      </w:r>
      <w:r>
        <w:rPr>
          <w:sz w:val="28"/>
        </w:rPr>
        <w:t xml:space="preserve"> année (CG)</w:t>
      </w:r>
      <w:r/>
    </w:p>
    <w:p>
      <w:pPr>
        <w:pStyle w:val="815"/>
      </w:pPr>
      <w:r/>
      <w:r/>
    </w:p>
    <w:p>
      <w:pPr>
        <w:pStyle w:val="815"/>
      </w:pPr>
      <w:r/>
      <w:r/>
    </w:p>
    <w:p>
      <w:pPr>
        <w:pStyle w:val="815"/>
      </w:pPr>
      <w:r/>
      <w:r/>
    </w:p>
    <w:tbl>
      <w:tblPr>
        <w:tblW w:w="11310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1952"/>
        <w:gridCol w:w="3283"/>
        <w:gridCol w:w="2350"/>
        <w:gridCol w:w="851"/>
        <w:gridCol w:w="1376"/>
        <w:gridCol w:w="1498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952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5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pStyle w:val="8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/>
          </w:p>
          <w:p>
            <w:pPr>
              <w:pStyle w:val="8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CODE-BARRES</w:t>
            </w:r>
            <w:r/>
          </w:p>
          <w:p>
            <w:pPr>
              <w:pStyle w:val="8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/>
          </w:p>
        </w:tc>
      </w:tr>
      <w:tr>
        <w:trPr>
          <w:trHeight w:val="449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95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GENERALE ET EXPRESSION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351" w:hRule="exact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95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ANGLAIS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624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95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MATHEMATIQUES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u w:val="single"/>
              </w:rPr>
              <w:t xml:space="preserve">Conserver le livre de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7"/>
                <w:u w:val="single"/>
                <w:vertAlign w:val="superscript"/>
              </w:rPr>
              <w:t xml:space="preserve">re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u w:val="single"/>
              </w:rPr>
              <w:t xml:space="preserve"> année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: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Mathématiques BTS CG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VERLANT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GUICHARD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2015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FOUCHER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(Sigma)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9782216132034</w:t>
            </w:r>
            <w:r/>
          </w:p>
        </w:tc>
      </w:tr>
      <w:tr>
        <w:trPr>
          <w:cantSplit/>
          <w:trHeight w:val="658" w:hRule="exact"/>
        </w:trPr>
        <w:tc>
          <w:tcPr>
            <w:tcBorders>
              <w:top w:val="none" w:color="FFFFFF" w:sz="255" w:space="0"/>
              <w:left w:val="single" w:color="000000" w:sz="4" w:space="0"/>
              <w:right w:val="none" w:color="FFFFFF" w:sz="255" w:space="0"/>
            </w:tcBorders>
            <w:tcW w:w="1952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PROCESSUS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P2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832"/>
        </w:trPr>
        <w:tc>
          <w:tcPr>
            <w:tcBorders>
              <w:left w:val="single" w:color="000000" w:sz="4" w:space="0"/>
              <w:right w:val="none" w:color="FFFFFF" w:sz="255" w:space="0"/>
            </w:tcBorders>
            <w:tcW w:w="1952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aps/>
                <w:color w:val="0070c0"/>
              </w:rPr>
            </w:pPr>
            <w:r>
              <w:rPr>
                <w:caps/>
                <w:color w:val="0070c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P3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none" w:color="FFFFFF" w:sz="255" w:space="0"/>
            </w:tcBorders>
            <w:tcW w:w="1952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P4 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680"/>
        </w:trPr>
        <w:tc>
          <w:tcPr>
            <w:tcBorders>
              <w:left w:val="single" w:color="000000" w:sz="4" w:space="0"/>
              <w:right w:val="none" w:color="FFFFFF" w:sz="255" w:space="0"/>
            </w:tcBorders>
            <w:tcW w:w="1952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P5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none" w:color="FFFFFF" w:sz="255" w:space="0"/>
            </w:tcBorders>
            <w:tcW w:w="1952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P6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624"/>
        </w:trPr>
        <w:tc>
          <w:tcPr>
            <w:tcBorders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952" w:type="dxa"/>
            <w:vAlign w:val="center"/>
            <w:vMerge w:val="continue"/>
            <w:textDirection w:val="lrTb"/>
            <w:noWrap w:val="false"/>
          </w:tcPr>
          <w:p>
            <w:pPr>
              <w:pStyle w:val="815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8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P7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3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3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</w:tbl>
    <w:p>
      <w:pPr>
        <w:pStyle w:val="815"/>
        <w:rPr>
          <w:color w:val="0070c0"/>
        </w:rPr>
      </w:pPr>
      <w:r>
        <w:rPr>
          <w:color w:val="0070c0"/>
        </w:rPr>
        <w:t xml:space="preserve"> </w:t>
      </w:r>
      <w:r/>
    </w:p>
    <w:p>
      <w:pPr>
        <w:pStyle w:val="815"/>
      </w:pPr>
      <w:r/>
      <w:r/>
    </w:p>
    <w:p>
      <w:pPr>
        <w:pStyle w:val="815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5"/>
        <w:rPr>
          <w:sz w:val="22"/>
        </w:rPr>
      </w:pPr>
      <w:r>
        <w:rPr>
          <w:sz w:val="22"/>
        </w:rPr>
      </w:r>
      <w:r/>
    </w:p>
    <w:p>
      <w:pPr>
        <w:pStyle w:val="815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5"/>
      </w:pPr>
      <w:r/>
      <w:r/>
    </w:p>
    <w:sectPr>
      <w:footnotePr>
        <w:pos w:val="beneathText"/>
      </w:footnotePr>
      <w:endnotePr/>
      <w:type w:val="nextPage"/>
      <w:pgSz w:w="11905" w:h="16837" w:orient="portrait"/>
      <w:pgMar w:top="510" w:right="510" w:bottom="510" w:left="51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ucida Sans Unicode">
    <w:panose1 w:val="020B0603030804020204"/>
  </w:font>
  <w:font w:name="Verdan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6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1">
      <w:start w:val="1"/>
      <w:numFmt w:val="decimal"/>
      <w:pStyle w:val="817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2">
      <w:start w:val="1"/>
      <w:numFmt w:val="decimal"/>
      <w:pStyle w:val="818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3">
      <w:start w:val="1"/>
      <w:numFmt w:val="decimal"/>
      <w:pStyle w:val="819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4">
      <w:start w:val="1"/>
      <w:numFmt w:val="decimal"/>
      <w:pStyle w:val="820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5">
      <w:start w:val="1"/>
      <w:numFmt w:val="decimal"/>
      <w:pStyle w:val="821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6">
      <w:start w:val="1"/>
      <w:numFmt w:val="decimal"/>
      <w:pStyle w:val="822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7">
      <w:start w:val="1"/>
      <w:numFmt w:val="decimal"/>
      <w:pStyle w:val="823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5"/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7">
    <w:name w:val="Heading 1"/>
    <w:basedOn w:val="815"/>
    <w:next w:val="815"/>
    <w:link w:val="63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8">
    <w:name w:val="Heading 1 Char"/>
    <w:link w:val="637"/>
    <w:uiPriority w:val="9"/>
    <w:rPr>
      <w:rFonts w:ascii="Arial" w:hAnsi="Arial" w:eastAsia="Arial" w:cs="Arial"/>
      <w:sz w:val="40"/>
      <w:szCs w:val="40"/>
    </w:rPr>
  </w:style>
  <w:style w:type="paragraph" w:styleId="639">
    <w:name w:val="Heading 2"/>
    <w:basedOn w:val="815"/>
    <w:next w:val="815"/>
    <w:link w:val="64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0">
    <w:name w:val="Heading 2 Char"/>
    <w:link w:val="639"/>
    <w:uiPriority w:val="9"/>
    <w:rPr>
      <w:rFonts w:ascii="Arial" w:hAnsi="Arial" w:eastAsia="Arial" w:cs="Arial"/>
      <w:sz w:val="34"/>
    </w:rPr>
  </w:style>
  <w:style w:type="paragraph" w:styleId="641">
    <w:name w:val="Heading 3"/>
    <w:basedOn w:val="815"/>
    <w:next w:val="815"/>
    <w:link w:val="6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2">
    <w:name w:val="Heading 3 Char"/>
    <w:link w:val="641"/>
    <w:uiPriority w:val="9"/>
    <w:rPr>
      <w:rFonts w:ascii="Arial" w:hAnsi="Arial" w:eastAsia="Arial" w:cs="Arial"/>
      <w:sz w:val="30"/>
      <w:szCs w:val="30"/>
    </w:rPr>
  </w:style>
  <w:style w:type="paragraph" w:styleId="643">
    <w:name w:val="Heading 4"/>
    <w:basedOn w:val="815"/>
    <w:next w:val="815"/>
    <w:link w:val="6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4">
    <w:name w:val="Heading 4 Char"/>
    <w:link w:val="643"/>
    <w:uiPriority w:val="9"/>
    <w:rPr>
      <w:rFonts w:ascii="Arial" w:hAnsi="Arial" w:eastAsia="Arial" w:cs="Arial"/>
      <w:b/>
      <w:bCs/>
      <w:sz w:val="26"/>
      <w:szCs w:val="26"/>
    </w:rPr>
  </w:style>
  <w:style w:type="paragraph" w:styleId="645">
    <w:name w:val="Heading 5"/>
    <w:basedOn w:val="815"/>
    <w:next w:val="815"/>
    <w:link w:val="6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6">
    <w:name w:val="Heading 5 Char"/>
    <w:link w:val="645"/>
    <w:uiPriority w:val="9"/>
    <w:rPr>
      <w:rFonts w:ascii="Arial" w:hAnsi="Arial" w:eastAsia="Arial" w:cs="Arial"/>
      <w:b/>
      <w:bCs/>
      <w:sz w:val="24"/>
      <w:szCs w:val="24"/>
    </w:rPr>
  </w:style>
  <w:style w:type="paragraph" w:styleId="647">
    <w:name w:val="Heading 6"/>
    <w:basedOn w:val="815"/>
    <w:next w:val="815"/>
    <w:link w:val="6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8">
    <w:name w:val="Heading 6 Char"/>
    <w:link w:val="647"/>
    <w:uiPriority w:val="9"/>
    <w:rPr>
      <w:rFonts w:ascii="Arial" w:hAnsi="Arial" w:eastAsia="Arial" w:cs="Arial"/>
      <w:b/>
      <w:bCs/>
      <w:sz w:val="22"/>
      <w:szCs w:val="22"/>
    </w:rPr>
  </w:style>
  <w:style w:type="paragraph" w:styleId="649">
    <w:name w:val="Heading 7"/>
    <w:basedOn w:val="815"/>
    <w:next w:val="815"/>
    <w:link w:val="6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0">
    <w:name w:val="Heading 7 Char"/>
    <w:link w:val="6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1">
    <w:name w:val="Heading 8"/>
    <w:basedOn w:val="815"/>
    <w:next w:val="815"/>
    <w:link w:val="6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2">
    <w:name w:val="Heading 8 Char"/>
    <w:link w:val="651"/>
    <w:uiPriority w:val="9"/>
    <w:rPr>
      <w:rFonts w:ascii="Arial" w:hAnsi="Arial" w:eastAsia="Arial" w:cs="Arial"/>
      <w:i/>
      <w:iCs/>
      <w:sz w:val="22"/>
      <w:szCs w:val="22"/>
    </w:rPr>
  </w:style>
  <w:style w:type="paragraph" w:styleId="653">
    <w:name w:val="Heading 9"/>
    <w:basedOn w:val="815"/>
    <w:next w:val="815"/>
    <w:link w:val="6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4">
    <w:name w:val="Heading 9 Char"/>
    <w:link w:val="653"/>
    <w:uiPriority w:val="9"/>
    <w:rPr>
      <w:rFonts w:ascii="Arial" w:hAnsi="Arial" w:eastAsia="Arial" w:cs="Arial"/>
      <w:i/>
      <w:iCs/>
      <w:sz w:val="21"/>
      <w:szCs w:val="21"/>
    </w:rPr>
  </w:style>
  <w:style w:type="paragraph" w:styleId="655">
    <w:name w:val="List Paragraph"/>
    <w:basedOn w:val="815"/>
    <w:uiPriority w:val="34"/>
    <w:qFormat/>
    <w:pPr>
      <w:contextualSpacing/>
      <w:ind w:left="720"/>
    </w:pPr>
  </w:style>
  <w:style w:type="paragraph" w:styleId="656">
    <w:name w:val="No Spacing"/>
    <w:uiPriority w:val="1"/>
    <w:qFormat/>
    <w:pPr>
      <w:spacing w:before="0" w:after="0" w:line="240" w:lineRule="auto"/>
    </w:pPr>
  </w:style>
  <w:style w:type="paragraph" w:styleId="657">
    <w:name w:val="Title"/>
    <w:basedOn w:val="815"/>
    <w:next w:val="815"/>
    <w:link w:val="6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8">
    <w:name w:val="Title Char"/>
    <w:link w:val="657"/>
    <w:uiPriority w:val="10"/>
    <w:rPr>
      <w:sz w:val="48"/>
      <w:szCs w:val="48"/>
    </w:rPr>
  </w:style>
  <w:style w:type="paragraph" w:styleId="659">
    <w:name w:val="Subtitle"/>
    <w:basedOn w:val="815"/>
    <w:next w:val="815"/>
    <w:link w:val="660"/>
    <w:uiPriority w:val="11"/>
    <w:qFormat/>
    <w:pPr>
      <w:spacing w:before="200" w:after="200"/>
    </w:pPr>
    <w:rPr>
      <w:sz w:val="24"/>
      <w:szCs w:val="24"/>
    </w:rPr>
  </w:style>
  <w:style w:type="character" w:styleId="660">
    <w:name w:val="Subtitle Char"/>
    <w:link w:val="659"/>
    <w:uiPriority w:val="11"/>
    <w:rPr>
      <w:sz w:val="24"/>
      <w:szCs w:val="24"/>
    </w:rPr>
  </w:style>
  <w:style w:type="paragraph" w:styleId="661">
    <w:name w:val="Quote"/>
    <w:basedOn w:val="815"/>
    <w:next w:val="815"/>
    <w:link w:val="662"/>
    <w:uiPriority w:val="29"/>
    <w:qFormat/>
    <w:pPr>
      <w:ind w:left="720" w:right="720"/>
    </w:pPr>
    <w:rPr>
      <w:i/>
    </w:rPr>
  </w:style>
  <w:style w:type="character" w:styleId="662">
    <w:name w:val="Quote Char"/>
    <w:link w:val="661"/>
    <w:uiPriority w:val="29"/>
    <w:rPr>
      <w:i/>
    </w:rPr>
  </w:style>
  <w:style w:type="paragraph" w:styleId="663">
    <w:name w:val="Intense Quote"/>
    <w:basedOn w:val="815"/>
    <w:next w:val="815"/>
    <w:link w:val="66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4">
    <w:name w:val="Intense Quote Char"/>
    <w:link w:val="663"/>
    <w:uiPriority w:val="30"/>
    <w:rPr>
      <w:i/>
    </w:rPr>
  </w:style>
  <w:style w:type="paragraph" w:styleId="665">
    <w:name w:val="Header"/>
    <w:basedOn w:val="815"/>
    <w:link w:val="6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6">
    <w:name w:val="Header Char"/>
    <w:link w:val="665"/>
    <w:uiPriority w:val="99"/>
  </w:style>
  <w:style w:type="paragraph" w:styleId="667">
    <w:name w:val="Footer"/>
    <w:basedOn w:val="815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8">
    <w:name w:val="Footer Char"/>
    <w:link w:val="667"/>
    <w:uiPriority w:val="99"/>
  </w:style>
  <w:style w:type="paragraph" w:styleId="669">
    <w:name w:val="Caption"/>
    <w:basedOn w:val="815"/>
    <w:next w:val="8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0">
    <w:name w:val="Caption Char"/>
    <w:basedOn w:val="669"/>
    <w:link w:val="667"/>
    <w:uiPriority w:val="99"/>
  </w:style>
  <w:style w:type="table" w:styleId="67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7">
    <w:name w:val="Hyperlink"/>
    <w:uiPriority w:val="99"/>
    <w:unhideWhenUsed/>
    <w:rPr>
      <w:color w:val="0000ff" w:themeColor="hyperlink"/>
      <w:u w:val="single"/>
    </w:rPr>
  </w:style>
  <w:style w:type="paragraph" w:styleId="798">
    <w:name w:val="footnote text"/>
    <w:basedOn w:val="815"/>
    <w:link w:val="799"/>
    <w:uiPriority w:val="99"/>
    <w:semiHidden/>
    <w:unhideWhenUsed/>
    <w:pPr>
      <w:spacing w:after="40" w:line="240" w:lineRule="auto"/>
    </w:pPr>
    <w:rPr>
      <w:sz w:val="18"/>
    </w:rPr>
  </w:style>
  <w:style w:type="character" w:styleId="799">
    <w:name w:val="Footnote Text Char"/>
    <w:link w:val="798"/>
    <w:uiPriority w:val="99"/>
    <w:rPr>
      <w:sz w:val="18"/>
    </w:rPr>
  </w:style>
  <w:style w:type="character" w:styleId="800">
    <w:name w:val="footnote reference"/>
    <w:uiPriority w:val="99"/>
    <w:unhideWhenUsed/>
    <w:rPr>
      <w:vertAlign w:val="superscript"/>
    </w:rPr>
  </w:style>
  <w:style w:type="paragraph" w:styleId="801">
    <w:name w:val="endnote text"/>
    <w:basedOn w:val="815"/>
    <w:link w:val="802"/>
    <w:uiPriority w:val="99"/>
    <w:semiHidden/>
    <w:unhideWhenUsed/>
    <w:pPr>
      <w:spacing w:after="0" w:line="240" w:lineRule="auto"/>
    </w:pPr>
    <w:rPr>
      <w:sz w:val="20"/>
    </w:rPr>
  </w:style>
  <w:style w:type="character" w:styleId="802">
    <w:name w:val="Endnote Text Char"/>
    <w:link w:val="801"/>
    <w:uiPriority w:val="99"/>
    <w:rPr>
      <w:sz w:val="20"/>
    </w:rPr>
  </w:style>
  <w:style w:type="character" w:styleId="803">
    <w:name w:val="endnote reference"/>
    <w:uiPriority w:val="99"/>
    <w:semiHidden/>
    <w:unhideWhenUsed/>
    <w:rPr>
      <w:vertAlign w:val="superscript"/>
    </w:rPr>
  </w:style>
  <w:style w:type="paragraph" w:styleId="804">
    <w:name w:val="toc 1"/>
    <w:basedOn w:val="815"/>
    <w:next w:val="815"/>
    <w:uiPriority w:val="39"/>
    <w:unhideWhenUsed/>
    <w:pPr>
      <w:ind w:left="0" w:right="0" w:firstLine="0"/>
      <w:spacing w:after="57"/>
    </w:pPr>
  </w:style>
  <w:style w:type="paragraph" w:styleId="805">
    <w:name w:val="toc 2"/>
    <w:basedOn w:val="815"/>
    <w:next w:val="815"/>
    <w:uiPriority w:val="39"/>
    <w:unhideWhenUsed/>
    <w:pPr>
      <w:ind w:left="283" w:right="0" w:firstLine="0"/>
      <w:spacing w:after="57"/>
    </w:pPr>
  </w:style>
  <w:style w:type="paragraph" w:styleId="806">
    <w:name w:val="toc 3"/>
    <w:basedOn w:val="815"/>
    <w:next w:val="815"/>
    <w:uiPriority w:val="39"/>
    <w:unhideWhenUsed/>
    <w:pPr>
      <w:ind w:left="567" w:right="0" w:firstLine="0"/>
      <w:spacing w:after="57"/>
    </w:pPr>
  </w:style>
  <w:style w:type="paragraph" w:styleId="807">
    <w:name w:val="toc 4"/>
    <w:basedOn w:val="815"/>
    <w:next w:val="815"/>
    <w:uiPriority w:val="39"/>
    <w:unhideWhenUsed/>
    <w:pPr>
      <w:ind w:left="850" w:right="0" w:firstLine="0"/>
      <w:spacing w:after="57"/>
    </w:pPr>
  </w:style>
  <w:style w:type="paragraph" w:styleId="808">
    <w:name w:val="toc 5"/>
    <w:basedOn w:val="815"/>
    <w:next w:val="815"/>
    <w:uiPriority w:val="39"/>
    <w:unhideWhenUsed/>
    <w:pPr>
      <w:ind w:left="1134" w:right="0" w:firstLine="0"/>
      <w:spacing w:after="57"/>
    </w:pPr>
  </w:style>
  <w:style w:type="paragraph" w:styleId="809">
    <w:name w:val="toc 6"/>
    <w:basedOn w:val="815"/>
    <w:next w:val="815"/>
    <w:uiPriority w:val="39"/>
    <w:unhideWhenUsed/>
    <w:pPr>
      <w:ind w:left="1417" w:right="0" w:firstLine="0"/>
      <w:spacing w:after="57"/>
    </w:pPr>
  </w:style>
  <w:style w:type="paragraph" w:styleId="810">
    <w:name w:val="toc 7"/>
    <w:basedOn w:val="815"/>
    <w:next w:val="815"/>
    <w:uiPriority w:val="39"/>
    <w:unhideWhenUsed/>
    <w:pPr>
      <w:ind w:left="1701" w:right="0" w:firstLine="0"/>
      <w:spacing w:after="57"/>
    </w:pPr>
  </w:style>
  <w:style w:type="paragraph" w:styleId="811">
    <w:name w:val="toc 8"/>
    <w:basedOn w:val="815"/>
    <w:next w:val="815"/>
    <w:uiPriority w:val="39"/>
    <w:unhideWhenUsed/>
    <w:pPr>
      <w:ind w:left="1984" w:right="0" w:firstLine="0"/>
      <w:spacing w:after="57"/>
    </w:pPr>
  </w:style>
  <w:style w:type="paragraph" w:styleId="812">
    <w:name w:val="toc 9"/>
    <w:basedOn w:val="815"/>
    <w:next w:val="815"/>
    <w:uiPriority w:val="39"/>
    <w:unhideWhenUsed/>
    <w:pPr>
      <w:ind w:left="2268" w:right="0" w:firstLine="0"/>
      <w:spacing w:after="57"/>
    </w:pPr>
  </w:style>
  <w:style w:type="paragraph" w:styleId="813">
    <w:name w:val="TOC Heading"/>
    <w:uiPriority w:val="39"/>
    <w:unhideWhenUsed/>
  </w:style>
  <w:style w:type="paragraph" w:styleId="814">
    <w:name w:val="table of figures"/>
    <w:basedOn w:val="815"/>
    <w:next w:val="815"/>
    <w:uiPriority w:val="99"/>
    <w:unhideWhenUsed/>
    <w:pPr>
      <w:spacing w:after="0" w:afterAutospacing="0"/>
    </w:pPr>
  </w:style>
  <w:style w:type="paragraph" w:styleId="815" w:default="1">
    <w:name w:val="Normal"/>
    <w:next w:val="815"/>
    <w:link w:val="815"/>
    <w:qFormat/>
    <w:rPr>
      <w:lang w:val="fr-FR" w:eastAsia="ar-SA" w:bidi="ar-SA"/>
    </w:rPr>
  </w:style>
  <w:style w:type="paragraph" w:styleId="816">
    <w:name w:val="Titre 1"/>
    <w:basedOn w:val="815"/>
    <w:next w:val="815"/>
    <w:link w:val="815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7">
    <w:name w:val="Titre 2"/>
    <w:basedOn w:val="815"/>
    <w:next w:val="815"/>
    <w:link w:val="815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8">
    <w:name w:val="Titre 3"/>
    <w:basedOn w:val="815"/>
    <w:next w:val="815"/>
    <w:link w:val="815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9">
    <w:name w:val="Titre 4"/>
    <w:basedOn w:val="815"/>
    <w:next w:val="815"/>
    <w:link w:val="815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20">
    <w:name w:val="Titre 5"/>
    <w:basedOn w:val="815"/>
    <w:next w:val="815"/>
    <w:link w:val="815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1">
    <w:name w:val="Titre 6"/>
    <w:basedOn w:val="815"/>
    <w:next w:val="815"/>
    <w:link w:val="815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2">
    <w:name w:val="Titre 7"/>
    <w:basedOn w:val="815"/>
    <w:next w:val="815"/>
    <w:link w:val="815"/>
    <w:qFormat/>
    <w:pPr>
      <w:numPr>
        <w:ilvl w:val="6"/>
        <w:numId w:val="1"/>
      </w:numPr>
      <w:ind w:left="-709" w:right="0" w:firstLine="709"/>
      <w:keepNext/>
      <w:outlineLvl w:val="6"/>
    </w:pPr>
    <w:rPr>
      <w:sz w:val="28"/>
    </w:rPr>
  </w:style>
  <w:style w:type="paragraph" w:styleId="823">
    <w:name w:val="Titre 8"/>
    <w:basedOn w:val="815"/>
    <w:next w:val="815"/>
    <w:link w:val="815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4">
    <w:name w:val="Police par défaut"/>
    <w:next w:val="824"/>
    <w:link w:val="815"/>
    <w:semiHidden/>
  </w:style>
  <w:style w:type="table" w:styleId="825">
    <w:name w:val="Tableau Normal"/>
    <w:next w:val="825"/>
    <w:link w:val="815"/>
    <w:semiHidden/>
    <w:tblPr/>
  </w:style>
  <w:style w:type="numbering" w:styleId="826">
    <w:name w:val="Aucune liste"/>
    <w:next w:val="826"/>
    <w:link w:val="815"/>
    <w:semiHidden/>
  </w:style>
  <w:style w:type="character" w:styleId="827">
    <w:name w:val="WW8Num3z0"/>
    <w:next w:val="827"/>
    <w:link w:val="815"/>
    <w:rPr>
      <w:b w:val="0"/>
    </w:rPr>
  </w:style>
  <w:style w:type="character" w:styleId="828">
    <w:name w:val="WW8Num4z0"/>
    <w:next w:val="828"/>
    <w:link w:val="815"/>
    <w:rPr>
      <w:rFonts w:ascii="Times New Roman" w:hAnsi="Times New Roman" w:eastAsia="Times New Roman" w:cs="Times New Roman"/>
    </w:rPr>
  </w:style>
  <w:style w:type="character" w:styleId="829">
    <w:name w:val="WW8Num4z1"/>
    <w:next w:val="829"/>
    <w:link w:val="815"/>
    <w:rPr>
      <w:rFonts w:ascii="Courier New" w:hAnsi="Courier New"/>
    </w:rPr>
  </w:style>
  <w:style w:type="character" w:styleId="830">
    <w:name w:val="WW8Num4z2"/>
    <w:next w:val="830"/>
    <w:link w:val="815"/>
    <w:rPr>
      <w:rFonts w:ascii="Wingdings" w:hAnsi="Wingdings"/>
    </w:rPr>
  </w:style>
  <w:style w:type="character" w:styleId="831">
    <w:name w:val="WW8Num4z3"/>
    <w:next w:val="831"/>
    <w:link w:val="815"/>
    <w:rPr>
      <w:rFonts w:ascii="Symbol" w:hAnsi="Symbol"/>
    </w:rPr>
  </w:style>
  <w:style w:type="character" w:styleId="832">
    <w:name w:val="WW8Num8z0"/>
    <w:next w:val="832"/>
    <w:link w:val="815"/>
    <w:rPr>
      <w:b w:val="0"/>
      <w:strike w:val="0"/>
      <w:u w:val="none"/>
    </w:rPr>
  </w:style>
  <w:style w:type="character" w:styleId="833">
    <w:name w:val="Police par défaut1"/>
    <w:next w:val="833"/>
    <w:link w:val="815"/>
  </w:style>
  <w:style w:type="character" w:styleId="834">
    <w:name w:val="codeean1"/>
    <w:next w:val="834"/>
    <w:link w:val="815"/>
    <w:rPr>
      <w:rFonts w:ascii="Verdana" w:hAnsi="Verdana"/>
      <w:b/>
      <w:bCs/>
      <w:color w:val="318db8"/>
      <w:sz w:val="22"/>
      <w:szCs w:val="22"/>
    </w:rPr>
  </w:style>
  <w:style w:type="character" w:styleId="835">
    <w:name w:val="tx12noir1"/>
    <w:next w:val="835"/>
    <w:link w:val="815"/>
    <w:rPr>
      <w:rFonts w:ascii="Arial" w:hAnsi="Arial" w:cs="Arial"/>
      <w:b w:val="0"/>
      <w:bCs w:val="0"/>
      <w:i w:val="0"/>
      <w:iCs w:val="0"/>
      <w:color w:val="000000"/>
      <w:sz w:val="24"/>
      <w:szCs w:val="24"/>
      <w:shd w:val="clear" w:color="auto" w:fill="ffffff"/>
    </w:rPr>
  </w:style>
  <w:style w:type="character" w:styleId="836">
    <w:name w:val="xbigtxt1"/>
    <w:next w:val="836"/>
    <w:link w:val="815"/>
    <w:rPr>
      <w:sz w:val="35"/>
      <w:szCs w:val="35"/>
    </w:rPr>
  </w:style>
  <w:style w:type="character" w:styleId="837">
    <w:name w:val="Élevé"/>
    <w:next w:val="837"/>
    <w:link w:val="815"/>
    <w:qFormat/>
    <w:rPr>
      <w:b/>
      <w:bCs/>
    </w:rPr>
  </w:style>
  <w:style w:type="paragraph" w:styleId="838">
    <w:name w:val="Titre1"/>
    <w:basedOn w:val="815"/>
    <w:next w:val="839"/>
    <w:link w:val="815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9">
    <w:name w:val="Corps de texte"/>
    <w:basedOn w:val="815"/>
    <w:next w:val="839"/>
    <w:link w:val="848"/>
    <w:rPr>
      <w:i/>
      <w:iCs/>
      <w:sz w:val="22"/>
      <w:szCs w:val="22"/>
    </w:rPr>
  </w:style>
  <w:style w:type="paragraph" w:styleId="840">
    <w:name w:val="Liste"/>
    <w:basedOn w:val="839"/>
    <w:next w:val="840"/>
    <w:link w:val="815"/>
    <w:rPr>
      <w:rFonts w:cs="Tahoma"/>
    </w:rPr>
  </w:style>
  <w:style w:type="paragraph" w:styleId="841">
    <w:name w:val="Légende1"/>
    <w:basedOn w:val="815"/>
    <w:next w:val="841"/>
    <w:link w:val="815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42">
    <w:name w:val="Répertoire"/>
    <w:basedOn w:val="815"/>
    <w:next w:val="842"/>
    <w:link w:val="815"/>
    <w:pPr>
      <w:suppressLineNumbers/>
    </w:pPr>
    <w:rPr>
      <w:rFonts w:cs="Tahoma"/>
    </w:rPr>
  </w:style>
  <w:style w:type="paragraph" w:styleId="843">
    <w:name w:val="Corps de texte 21"/>
    <w:basedOn w:val="815"/>
    <w:next w:val="843"/>
    <w:link w:val="815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4">
    <w:name w:val="Retrait corps de texte"/>
    <w:basedOn w:val="815"/>
    <w:next w:val="844"/>
    <w:link w:val="815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5">
    <w:name w:val="Texte de bulles"/>
    <w:basedOn w:val="815"/>
    <w:next w:val="845"/>
    <w:link w:val="815"/>
    <w:rPr>
      <w:rFonts w:ascii="Tahoma" w:hAnsi="Tahoma" w:cs="Tahoma"/>
      <w:sz w:val="16"/>
      <w:szCs w:val="16"/>
    </w:rPr>
  </w:style>
  <w:style w:type="paragraph" w:styleId="846">
    <w:name w:val="Contenu de tableau"/>
    <w:basedOn w:val="815"/>
    <w:next w:val="846"/>
    <w:link w:val="815"/>
    <w:pPr>
      <w:suppressLineNumbers/>
    </w:pPr>
  </w:style>
  <w:style w:type="paragraph" w:styleId="847">
    <w:name w:val="Titre de tableau"/>
    <w:basedOn w:val="846"/>
    <w:next w:val="847"/>
    <w:link w:val="815"/>
    <w:pPr>
      <w:jc w:val="center"/>
      <w:suppressLineNumbers/>
    </w:pPr>
    <w:rPr>
      <w:b/>
      <w:bCs/>
      <w:i/>
      <w:iCs/>
    </w:rPr>
  </w:style>
  <w:style w:type="character" w:styleId="848">
    <w:name w:val="Corps de texte Car"/>
    <w:next w:val="848"/>
    <w:link w:val="839"/>
    <w:rPr>
      <w:i/>
      <w:iCs/>
      <w:sz w:val="22"/>
      <w:szCs w:val="22"/>
      <w:lang w:eastAsia="ar-SA"/>
    </w:rPr>
  </w:style>
  <w:style w:type="character" w:styleId="849">
    <w:name w:val="Lien hypertexte"/>
    <w:next w:val="849"/>
    <w:link w:val="815"/>
    <w:uiPriority w:val="99"/>
    <w:unhideWhenUsed/>
    <w:rPr>
      <w:color w:val="0000ff"/>
      <w:u w:val="single"/>
    </w:rPr>
  </w:style>
  <w:style w:type="character" w:styleId="850" w:default="1">
    <w:name w:val="Default Paragraph Font"/>
    <w:uiPriority w:val="1"/>
    <w:semiHidden/>
    <w:unhideWhenUsed/>
  </w:style>
  <w:style w:type="numbering" w:styleId="851" w:default="1">
    <w:name w:val="No List"/>
    <w:uiPriority w:val="99"/>
    <w:semiHidden/>
    <w:unhideWhenUsed/>
  </w:style>
  <w:style w:type="table" w:styleId="85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Anonyme</cp:lastModifiedBy>
  <cp:revision>213</cp:revision>
  <dcterms:created xsi:type="dcterms:W3CDTF">2005-06-06T05:49:00Z</dcterms:created>
  <dcterms:modified xsi:type="dcterms:W3CDTF">2026-06-12T11:21:15Z</dcterms:modified>
  <cp:version>1048576</cp:version>
</cp:coreProperties>
</file>