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32"/>
        </w:rPr>
      </w:pPr>
      <w:r>
        <w:rPr>
          <w:rFonts w:ascii="Arial" w:hAnsi="Arial"/>
          <w:sz w:val="32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32"/>
        </w:rPr>
      </w:pPr>
      <w:r>
        <w:rPr>
          <w:rFonts w:ascii="Arial" w:hAnsi="Arial"/>
          <w:sz w:val="32"/>
        </w:rPr>
      </w:r>
      <w:r/>
    </w:p>
    <w:p>
      <w:pPr>
        <w:pStyle w:val="815"/>
        <w:tabs>
          <w:tab w:val="left" w:pos="0" w:leader="none"/>
        </w:tabs>
        <w:rPr>
          <w:rFonts w:ascii="Arial" w:hAnsi="Arial"/>
          <w:sz w:val="32"/>
          <w:szCs w:val="32"/>
        </w:rPr>
      </w:pPr>
      <w:r>
        <w:rPr>
          <w:sz w:val="32"/>
          <w:szCs w:val="32"/>
        </w:rPr>
        <w:t xml:space="preserve">C</w:t>
      </w:r>
      <w:r>
        <w:rPr>
          <w:sz w:val="32"/>
          <w:szCs w:val="32"/>
        </w:rPr>
        <w:t xml:space="preserve">lasses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PREMIERE</w:t>
      </w:r>
      <w:r>
        <w:rPr>
          <w:sz w:val="32"/>
          <w:szCs w:val="32"/>
        </w:rPr>
        <w:t xml:space="preserve"> </w:t>
      </w:r>
      <w:r>
        <w:rPr>
          <w:sz w:val="32"/>
        </w:rPr>
        <w:t xml:space="preserve">STI</w:t>
      </w:r>
      <w:r>
        <w:rPr>
          <w:sz w:val="32"/>
        </w:rPr>
        <w:t xml:space="preserve">2D</w:t>
      </w:r>
      <w:r>
        <w:rPr>
          <w:sz w:val="32"/>
          <w:szCs w:val="32"/>
        </w:rPr>
      </w:r>
      <w:r/>
    </w:p>
    <w:p>
      <w:r/>
      <w:r/>
    </w:p>
    <w:p>
      <w:pPr>
        <w:pStyle w:val="815"/>
        <w:tabs>
          <w:tab w:val="left" w:pos="0" w:leader="none"/>
        </w:tabs>
        <w:rPr>
          <w:rFonts w:ascii="Arial" w:hAnsi="Arial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Sciences et Technologies de l’Industrie et du Développement Durable</w:t>
      </w:r>
      <w:r>
        <w:rPr>
          <w:rFonts w:ascii="Arial" w:hAnsi="Arial"/>
          <w:b w:val="0"/>
          <w:sz w:val="28"/>
          <w:szCs w:val="28"/>
        </w:rPr>
        <w:t xml:space="preserve"> </w:t>
      </w:r>
      <w:r/>
    </w:p>
    <w:p>
      <w:pPr>
        <w:pStyle w:val="814"/>
        <w:rPr>
          <w:sz w:val="6"/>
        </w:rPr>
      </w:pPr>
      <w:r>
        <w:rPr>
          <w:sz w:val="6"/>
        </w:rPr>
      </w:r>
      <w:r/>
    </w:p>
    <w:p>
      <w:pPr>
        <w:pStyle w:val="822"/>
        <w:numPr>
          <w:ilvl w:val="0"/>
          <w:numId w:val="0"/>
        </w:numPr>
        <w:tabs>
          <w:tab w:val="left" w:pos="0" w:leader="none"/>
        </w:tabs>
        <w:rPr>
          <w:color w:val="0070c0"/>
          <w:sz w:val="12"/>
          <w:szCs w:val="12"/>
        </w:rPr>
      </w:pPr>
      <w:r>
        <w:rPr>
          <w:color w:val="0070c0"/>
          <w:sz w:val="12"/>
        </w:rPr>
      </w:r>
      <w:r>
        <w:rPr>
          <w:color w:val="0070c0"/>
          <w:sz w:val="12"/>
        </w:rPr>
      </w:r>
      <w:r/>
    </w:p>
    <w:p>
      <w:pPr>
        <w:pStyle w:val="822"/>
        <w:numPr>
          <w:ilvl w:val="0"/>
          <w:numId w:val="0"/>
        </w:numPr>
        <w:tabs>
          <w:tab w:val="left" w:pos="0" w:leader="none"/>
        </w:tabs>
        <w:rPr>
          <w:color w:val="0070c0"/>
          <w:sz w:val="12"/>
          <w:szCs w:val="12"/>
        </w:rPr>
      </w:pPr>
      <w:r>
        <w:rPr>
          <w:color w:val="0070c0"/>
          <w:sz w:val="12"/>
        </w:rPr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tbl>
      <w:tblPr>
        <w:tblW w:w="11382" w:type="dxa"/>
        <w:jc w:val="center"/>
        <w:tblInd w:w="-97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178"/>
        <w:gridCol w:w="3402"/>
        <w:gridCol w:w="1701"/>
        <w:gridCol w:w="989"/>
        <w:gridCol w:w="1421"/>
        <w:gridCol w:w="1691"/>
      </w:tblGrid>
      <w:tr>
        <w:trPr/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ind w:left="-114" w:firstLine="1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ind w:left="-114" w:firstLine="1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23"/>
              <w:tabs>
                <w:tab w:val="left" w:pos="0" w:leader="none"/>
              </w:tabs>
            </w:pPr>
            <w:r>
              <w:t xml:space="preserve">TITRE DE L’OUVRAGE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23"/>
              <w:tabs>
                <w:tab w:val="left" w:pos="0" w:leader="none"/>
              </w:tabs>
            </w:pPr>
            <w: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5e5e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u w:val="single"/>
              </w:rPr>
              <w:t xml:space="preserve">format au choix</w:t>
            </w:r>
            <w:r>
              <w:rPr>
                <w:b/>
              </w:rPr>
            </w:r>
            <w:r/>
          </w:p>
        </w:tc>
      </w:tr>
      <w:tr>
        <w:trPr>
          <w:trHeight w:val="6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FRANÇAIS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top"/>
            <w:textDirection w:val="lrTb"/>
            <w:noWrap w:val="false"/>
          </w:tcPr>
          <w:p>
            <w:pPr>
              <w:pStyle w:val="814"/>
              <w:tabs>
                <w:tab w:val="left" w:pos="1140" w:leader="none"/>
              </w:tabs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63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HISTOIRE</w:t>
            </w:r>
            <w:r/>
          </w:p>
          <w:p>
            <w:pPr>
              <w:pStyle w:val="814"/>
              <w:ind w:left="-114" w:firstLine="114"/>
            </w:pPr>
            <w:r>
              <w:t xml:space="preserve">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33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ANGLAIS </w:t>
            </w:r>
            <w:r>
              <w:t xml:space="preserve">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1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ALLEMAND </w:t>
            </w:r>
            <w:r/>
          </w:p>
          <w:p>
            <w:pPr>
              <w:pStyle w:val="814"/>
            </w:pPr>
            <w:r>
              <w:t xml:space="preserve">LVA-LVB                     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  <w:tr>
        <w:trPr>
          <w:trHeight w:val="56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ESPAGNOL</w:t>
            </w:r>
            <w:r>
              <w:t xml:space="preserve"> </w:t>
            </w:r>
            <w:r>
              <w:t xml:space="preserve">LVA-LVB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rStyle w:val="849"/>
                <w:b w:val="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</w:r>
            <w:r/>
          </w:p>
        </w:tc>
      </w:tr>
      <w:tr>
        <w:trPr>
          <w:trHeight w:val="3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67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  <w:ind w:left="-114" w:firstLine="114"/>
            </w:pPr>
            <w: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814"/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</w:rPr>
              <w:t xml:space="preserve">Mathématiques, 1re série techno, enseignement commun + spécialité </w:t>
            </w:r>
            <w:r>
              <w:rPr>
                <w:color w:val="000000" w:themeColor="text1"/>
                <w:highlight w:val="none"/>
              </w:rPr>
            </w:r>
            <w:r/>
          </w:p>
          <w:p>
            <w:pPr>
              <w:pStyle w:val="814"/>
              <w:rPr>
                <w:color w:val="000000" w:themeColor="text1"/>
                <w:highlight w:val="none"/>
              </w:rPr>
            </w:pPr>
            <w:r>
              <w:rPr>
                <w:color w:val="000000" w:themeColor="text1"/>
              </w:rPr>
              <w:t xml:space="preserve">Spécialité STI2D/STL</w:t>
            </w:r>
            <w:r>
              <w:rPr>
                <w:color w:val="000000" w:themeColor="text1"/>
              </w:rPr>
            </w:r>
            <w:r/>
          </w:p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Bethencourt, Bourlet, Hucleux, Cage, Briatte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2026</w:t>
            </w:r>
            <w:r>
              <w:rPr>
                <w:color w:val="000000" w:themeColor="text1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DELAGRAVE</w:t>
            </w:r>
            <w:r>
              <w:rPr>
                <w:color w:val="000000" w:themeColor="text1"/>
              </w:rPr>
            </w:r>
            <w:r/>
          </w:p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(Algomaths)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ind w:right="-135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9782206120119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70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 </w:t>
            </w:r>
            <w:r>
              <w:t xml:space="preserve">CHIMIE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 Chimie 1</w:t>
            </w:r>
            <w:r>
              <w:rPr>
                <w:vertAlign w:val="superscript"/>
              </w:rPr>
              <w:t xml:space="preserve">re</w:t>
            </w:r>
            <w:r>
              <w:t xml:space="preserve"> STI2D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MARSAT</w:t>
            </w:r>
            <w:r/>
          </w:p>
          <w:p>
            <w:pPr>
              <w:pStyle w:val="814"/>
            </w:pPr>
            <w:r>
              <w:t xml:space="preserve">NIEDERBERGER</w:t>
            </w:r>
            <w:r/>
          </w:p>
          <w:p>
            <w:pPr>
              <w:pStyle w:val="814"/>
              <w:rPr>
                <w:color w:val="ff0000"/>
              </w:rPr>
            </w:pPr>
            <w:r>
              <w:t xml:space="preserve">RUBERT</w:t>
            </w:r>
            <w:r>
              <w:rPr>
                <w:color w:val="ff000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>
              <w:rPr>
                <w:sz w:val="22"/>
                <w:szCs w:val="22"/>
              </w:rPr>
              <w:t xml:space="preserve">2019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DELAGRAVE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9782206103365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55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78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DISCIPLINES TECHNOLOGIQUES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i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2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9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</w:tbl>
    <w:p>
      <w:pPr>
        <w:pStyle w:val="814"/>
      </w:pPr>
      <w:r/>
      <w:r/>
    </w:p>
    <w:p>
      <w:pPr>
        <w:pStyle w:val="81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</w:t>
      </w:r>
      <w:r>
        <w:rPr>
          <w:sz w:val="22"/>
          <w:szCs w:val="22"/>
        </w:rPr>
        <w:t xml:space="preserve"> Pour des raisons de sécurité, le port de la </w:t>
      </w:r>
      <w:r>
        <w:rPr>
          <w:b/>
          <w:bCs/>
          <w:sz w:val="22"/>
          <w:szCs w:val="22"/>
        </w:rPr>
        <w:t xml:space="preserve">blouse en coton</w:t>
      </w:r>
      <w:r>
        <w:rPr>
          <w:sz w:val="22"/>
          <w:szCs w:val="22"/>
        </w:rPr>
        <w:t xml:space="preserve"> est </w:t>
      </w:r>
      <w:r>
        <w:rPr>
          <w:b/>
          <w:bCs/>
          <w:sz w:val="22"/>
          <w:szCs w:val="22"/>
        </w:rPr>
        <w:t xml:space="preserve">indispensable</w:t>
      </w:r>
      <w:r/>
    </w:p>
    <w:p>
      <w:pPr>
        <w:pStyle w:val="81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/>
    </w:p>
    <w:p>
      <w:pPr>
        <w:pStyle w:val="81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Conservez vos preuves d’achat pour un échange en cas d’erreur</w:t>
      </w:r>
      <w:r/>
    </w:p>
    <w:p>
      <w:pPr>
        <w:pStyle w:val="814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pStyle w:val="823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ind w:left="0" w:right="0" w:firstLine="0"/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ind w:left="0" w:right="0" w:firstLine="0"/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14"/>
    <w:qFormat/>
    <w:pPr>
      <w:numPr>
        <w:ilvl w:val="2"/>
        <w:numId w:val="1"/>
      </w:numPr>
      <w:ind w:left="0" w:right="0" w:firstLine="0"/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ind w:left="0" w:right="0" w:firstLine="0"/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ind w:left="0" w:right="0" w:firstLine="0"/>
      <w:keepNext/>
      <w:outlineLvl w:val="5"/>
    </w:pPr>
    <w:rPr>
      <w:i/>
      <w:iCs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ind w:left="0" w:right="0" w:firstLine="0"/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22">
    <w:name w:val="Titre 8"/>
    <w:basedOn w:val="814"/>
    <w:next w:val="814"/>
    <w:link w:val="814"/>
    <w:qFormat/>
    <w:pPr>
      <w:numPr>
        <w:ilvl w:val="7"/>
        <w:numId w:val="1"/>
      </w:numPr>
      <w:ind w:left="0" w:right="0" w:firstLine="0"/>
      <w:jc w:val="center"/>
      <w:keepNext/>
      <w:outlineLvl w:val="7"/>
    </w:pPr>
    <w:rPr>
      <w:b/>
      <w:bCs/>
      <w:color w:val="ff0000"/>
      <w:sz w:val="26"/>
      <w:szCs w:val="26"/>
    </w:rPr>
  </w:style>
  <w:style w:type="paragraph" w:styleId="823">
    <w:name w:val="Titre 9"/>
    <w:basedOn w:val="814"/>
    <w:next w:val="814"/>
    <w:link w:val="814"/>
    <w:qFormat/>
    <w:pPr>
      <w:numPr>
        <w:ilvl w:val="8"/>
        <w:numId w:val="1"/>
      </w:numPr>
      <w:ind w:left="0" w:right="0" w:firstLine="0"/>
      <w:jc w:val="center"/>
      <w:keepNext/>
      <w:outlineLvl w:val="8"/>
    </w:pPr>
    <w:rPr>
      <w:b/>
    </w:rPr>
  </w:style>
  <w:style w:type="character" w:styleId="824">
    <w:name w:val="Police par défaut"/>
    <w:next w:val="824"/>
    <w:link w:val="814"/>
    <w:semiHidden/>
  </w:style>
  <w:style w:type="table" w:styleId="825">
    <w:name w:val="Tableau Normal"/>
    <w:next w:val="825"/>
    <w:link w:val="814"/>
    <w:semiHidden/>
    <w:tblPr/>
  </w:style>
  <w:style w:type="numbering" w:styleId="826">
    <w:name w:val="Aucune liste"/>
    <w:next w:val="826"/>
    <w:link w:val="814"/>
    <w:semiHidden/>
  </w:style>
  <w:style w:type="character" w:styleId="827">
    <w:name w:val="Absatz-Standardschriftart"/>
    <w:next w:val="827"/>
    <w:link w:val="814"/>
  </w:style>
  <w:style w:type="character" w:styleId="828">
    <w:name w:val="WW8Num2z0"/>
    <w:next w:val="828"/>
    <w:link w:val="814"/>
    <w:rPr>
      <w:b w:val="0"/>
    </w:rPr>
  </w:style>
  <w:style w:type="character" w:styleId="829">
    <w:name w:val="WW8Num3z0"/>
    <w:next w:val="829"/>
    <w:link w:val="814"/>
    <w:rPr>
      <w:rFonts w:ascii="Times New Roman" w:hAnsi="Times New Roman" w:eastAsia="Times New Roman" w:cs="Times New Roman"/>
    </w:rPr>
  </w:style>
  <w:style w:type="character" w:styleId="830">
    <w:name w:val="WW8Num3z1"/>
    <w:next w:val="830"/>
    <w:link w:val="814"/>
    <w:rPr>
      <w:rFonts w:ascii="Courier New" w:hAnsi="Courier New"/>
    </w:rPr>
  </w:style>
  <w:style w:type="character" w:styleId="831">
    <w:name w:val="WW8Num3z2"/>
    <w:next w:val="831"/>
    <w:link w:val="814"/>
    <w:rPr>
      <w:rFonts w:ascii="Wingdings" w:hAnsi="Wingdings"/>
    </w:rPr>
  </w:style>
  <w:style w:type="character" w:styleId="832">
    <w:name w:val="WW8Num3z3"/>
    <w:next w:val="832"/>
    <w:link w:val="814"/>
    <w:rPr>
      <w:rFonts w:ascii="Symbol" w:hAnsi="Symbol"/>
    </w:rPr>
  </w:style>
  <w:style w:type="character" w:styleId="833">
    <w:name w:val="WW8Num7z0"/>
    <w:next w:val="833"/>
    <w:link w:val="814"/>
    <w:rPr>
      <w:b w:val="0"/>
      <w:strike w:val="0"/>
      <w:u w:val="none"/>
    </w:rPr>
  </w:style>
  <w:style w:type="character" w:styleId="834">
    <w:name w:val="Police par défaut1"/>
    <w:next w:val="834"/>
    <w:link w:val="814"/>
  </w:style>
  <w:style w:type="character" w:styleId="835">
    <w:name w:val="tx12noir1"/>
    <w:next w:val="835"/>
    <w:link w:val="814"/>
    <w:rPr>
      <w:rFonts w:ascii="Arial" w:hAnsi="Arial" w:cs="Arial"/>
      <w:b w:val="0"/>
      <w:bCs w:val="0"/>
      <w:i w:val="0"/>
      <w:iCs w:val="0"/>
      <w:color w:val="000000"/>
      <w:sz w:val="24"/>
      <w:szCs w:val="24"/>
      <w:shd w:val="clear" w:color="auto" w:fill="ffffff"/>
    </w:rPr>
  </w:style>
  <w:style w:type="paragraph" w:styleId="836">
    <w:name w:val="Titre1"/>
    <w:basedOn w:val="814"/>
    <w:next w:val="837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7">
    <w:name w:val="Corps de texte"/>
    <w:basedOn w:val="814"/>
    <w:next w:val="837"/>
    <w:link w:val="814"/>
    <w:rPr>
      <w:i/>
      <w:iCs/>
      <w:sz w:val="22"/>
      <w:szCs w:val="22"/>
    </w:rPr>
  </w:style>
  <w:style w:type="paragraph" w:styleId="838">
    <w:name w:val="Liste"/>
    <w:basedOn w:val="837"/>
    <w:next w:val="838"/>
    <w:link w:val="814"/>
    <w:rPr>
      <w:rFonts w:cs="Tahoma"/>
    </w:rPr>
  </w:style>
  <w:style w:type="paragraph" w:styleId="839">
    <w:name w:val="Légende1"/>
    <w:basedOn w:val="814"/>
    <w:next w:val="839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40">
    <w:name w:val="Répertoire"/>
    <w:basedOn w:val="814"/>
    <w:next w:val="840"/>
    <w:link w:val="814"/>
    <w:pPr>
      <w:suppressLineNumbers/>
    </w:pPr>
    <w:rPr>
      <w:rFonts w:cs="Tahoma"/>
    </w:rPr>
  </w:style>
  <w:style w:type="paragraph" w:styleId="841">
    <w:name w:val="Corps de texte 21"/>
    <w:basedOn w:val="814"/>
    <w:next w:val="841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2">
    <w:name w:val="Retrait corps de texte"/>
    <w:basedOn w:val="814"/>
    <w:next w:val="842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3">
    <w:name w:val="Corps de texte 31"/>
    <w:basedOn w:val="814"/>
    <w:next w:val="843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44">
    <w:name w:val="Contenu de tableau"/>
    <w:basedOn w:val="814"/>
    <w:next w:val="844"/>
    <w:link w:val="814"/>
    <w:pPr>
      <w:suppressLineNumbers/>
    </w:pPr>
  </w:style>
  <w:style w:type="paragraph" w:styleId="845">
    <w:name w:val="Titre de tableau"/>
    <w:basedOn w:val="844"/>
    <w:next w:val="845"/>
    <w:link w:val="814"/>
    <w:pPr>
      <w:jc w:val="center"/>
      <w:suppressLineNumbers/>
    </w:pPr>
    <w:rPr>
      <w:b/>
      <w:bCs/>
      <w:i/>
      <w:iCs/>
    </w:rPr>
  </w:style>
  <w:style w:type="character" w:styleId="846">
    <w:name w:val="value6"/>
    <w:next w:val="846"/>
    <w:link w:val="814"/>
    <w:rPr>
      <w:b/>
      <w:bCs/>
    </w:rPr>
  </w:style>
  <w:style w:type="paragraph" w:styleId="847">
    <w:name w:val="Texte de bulles"/>
    <w:basedOn w:val="814"/>
    <w:next w:val="847"/>
    <w:link w:val="848"/>
    <w:uiPriority w:val="99"/>
    <w:semiHidden/>
    <w:unhideWhenUsed/>
    <w:rPr>
      <w:rFonts w:ascii="Tahoma" w:hAnsi="Tahoma" w:cs="Tahoma"/>
      <w:sz w:val="16"/>
      <w:szCs w:val="16"/>
    </w:rPr>
  </w:style>
  <w:style w:type="character" w:styleId="848">
    <w:name w:val="Texte de bulles Car"/>
    <w:next w:val="848"/>
    <w:link w:val="847"/>
    <w:uiPriority w:val="99"/>
    <w:semiHidden/>
    <w:rPr>
      <w:rFonts w:ascii="Tahoma" w:hAnsi="Tahoma" w:cs="Tahoma"/>
      <w:sz w:val="16"/>
      <w:szCs w:val="16"/>
      <w:lang w:eastAsia="ar-SA"/>
    </w:rPr>
  </w:style>
  <w:style w:type="character" w:styleId="849">
    <w:name w:val="Élevé"/>
    <w:next w:val="849"/>
    <w:link w:val="814"/>
    <w:qFormat/>
    <w:rPr>
      <w:b/>
      <w:bCs/>
    </w:rPr>
  </w:style>
  <w:style w:type="character" w:styleId="850" w:default="1">
    <w:name w:val="Default Paragraph Font"/>
    <w:uiPriority w:val="1"/>
    <w:semiHidden/>
    <w:unhideWhenUsed/>
  </w:style>
  <w:style w:type="numbering" w:styleId="851" w:default="1">
    <w:name w:val="No List"/>
    <w:uiPriority w:val="99"/>
    <w:semiHidden/>
    <w:unhideWhenUsed/>
  </w:style>
  <w:style w:type="table" w:styleId="8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22</cp:revision>
  <dcterms:created xsi:type="dcterms:W3CDTF">2021-06-21T12:31:00Z</dcterms:created>
  <dcterms:modified xsi:type="dcterms:W3CDTF">2026-06-17T09:53:10Z</dcterms:modified>
  <cp:version>1048576</cp:version>
</cp:coreProperties>
</file>