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ED9A9" w14:textId="77777777" w:rsidR="00E61F9A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g">
            <w:drawing>
              <wp:inline distT="0" distB="0" distL="0" distR="0" wp14:anchorId="07EB133D" wp14:editId="604DBA5D">
                <wp:extent cx="4960620" cy="1735014"/>
                <wp:effectExtent l="0" t="0" r="5080" b="508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 1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4970016" cy="17383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390.6pt;height:136.6pt;mso-wrap-distance-left:0.0pt;mso-wrap-distance-top:0.0pt;mso-wrap-distance-right:0.0pt;mso-wrap-distance-bottom:0.0pt;" stroked="false">
                <v:path textboxrect="0,0,0,0"/>
                <v:imagedata r:id="rId11" o:title=""/>
              </v:shape>
            </w:pict>
          </mc:Fallback>
        </mc:AlternateContent>
      </w:r>
    </w:p>
    <w:p w14:paraId="1AD107B5" w14:textId="77777777" w:rsidR="00E61F9A" w:rsidRDefault="00E61F9A">
      <w:pPr>
        <w:rPr>
          <w:b/>
          <w:bCs/>
          <w:sz w:val="28"/>
          <w:szCs w:val="28"/>
        </w:rPr>
      </w:pPr>
    </w:p>
    <w:p w14:paraId="60216007" w14:textId="77777777" w:rsidR="00E61F9A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LISTE GÉNÉRALE DES PARTENARIATS ERASMUS + 2024-2025</w:t>
      </w:r>
    </w:p>
    <w:p w14:paraId="7B6DCC00" w14:textId="77777777" w:rsidR="00E61F9A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Lycée BREQUIGNY – Enseignement Supérieur </w:t>
      </w:r>
    </w:p>
    <w:p w14:paraId="3E380593" w14:textId="77777777" w:rsidR="00E61F9A" w:rsidRDefault="00E61F9A">
      <w:pPr>
        <w:jc w:val="center"/>
        <w:rPr>
          <w:b/>
          <w:bCs/>
          <w:sz w:val="28"/>
          <w:szCs w:val="28"/>
        </w:rPr>
      </w:pPr>
    </w:p>
    <w:p w14:paraId="063AAFB3" w14:textId="77777777" w:rsidR="00E61F9A" w:rsidRDefault="00000000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&gt;&gt;Les HEIs fluotés désignent des HEIs qui ne respectent pas les attendus E+ FRANCE et justifient de pénalités de l’Agence E+ FR pour BREQUIGNY. </w:t>
      </w:r>
    </w:p>
    <w:p w14:paraId="14730A98" w14:textId="77777777" w:rsidR="00E61F9A" w:rsidRDefault="00E61F9A">
      <w:pPr>
        <w:rPr>
          <w:b/>
          <w:bCs/>
          <w:sz w:val="28"/>
          <w:szCs w:val="28"/>
        </w:rPr>
      </w:pPr>
    </w:p>
    <w:p w14:paraId="1C6A3546" w14:textId="77777777" w:rsidR="00E61F9A" w:rsidRDefault="0000000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POLOGNE </w:t>
      </w:r>
    </w:p>
    <w:p w14:paraId="318A7FEB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hyperlink r:id="rId12" w:tooltip="https://asp.waw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ASP WARSAW</w:t>
        </w:r>
      </w:hyperlink>
      <w:r>
        <w:rPr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</w:p>
    <w:p w14:paraId="295A2AC5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color w:val="000000" w:themeColor="text1"/>
          <w:sz w:val="22"/>
          <w:szCs w:val="22"/>
        </w:rPr>
      </w:pPr>
      <w:hyperlink r:id="rId13" w:tooltip="https://pja.edu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PJAIT (Polsko Japonska)</w:t>
        </w:r>
      </w:hyperlink>
    </w:p>
    <w:p w14:paraId="03279D97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color w:val="2F5496" w:themeColor="accent1" w:themeShade="BF"/>
          <w:sz w:val="22"/>
          <w:szCs w:val="22"/>
        </w:rPr>
      </w:pPr>
      <w:hyperlink r:id="rId14" w:tooltip="https://akademiata.pl/" w:history="1">
        <w:r>
          <w:rPr>
            <w:rStyle w:val="Lienhypertexte"/>
            <w14:textFill>
              <w14:solidFill>
                <w14:srgbClr w14:val="0000FF">
                  <w14:lumMod w14:val="75000"/>
                </w14:srgbClr>
              </w14:solidFill>
            </w14:textFill>
          </w:rPr>
          <w:t>AKADEMIA TA</w:t>
        </w:r>
      </w:hyperlink>
      <w:r>
        <w:rPr>
          <w:color w:val="2F5496" w:themeColor="accent1" w:themeShade="BF"/>
        </w:rPr>
        <w:t xml:space="preserve"> </w:t>
      </w:r>
    </w:p>
    <w:p w14:paraId="21D54B0D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hyperlink r:id="rId15" w:tooltip="https://anstar.edu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AKADEMIA TARNOWSKA</w:t>
        </w:r>
      </w:hyperlink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0EACF71D" w14:textId="77777777" w:rsidR="00E61F9A" w:rsidRDefault="00000000">
      <w:pPr>
        <w:pStyle w:val="Paragraphedeliste"/>
        <w:numPr>
          <w:ilvl w:val="0"/>
          <w:numId w:val="3"/>
        </w:numPr>
        <w:rPr>
          <w:rStyle w:val="Lienhypertexte"/>
          <w:rFonts w:asciiTheme="majorHAnsi" w:hAnsiTheme="majorHAnsi" w:cstheme="majorHAnsi"/>
          <w:color w:val="auto"/>
          <w:sz w:val="22"/>
          <w:szCs w:val="22"/>
          <w:u w:val="none"/>
        </w:rPr>
      </w:pPr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UMK </w:t>
      </w:r>
      <w:hyperlink r:id="rId16" w:tooltip="https://www.umk.pl/en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TORUN</w:t>
        </w:r>
      </w:hyperlink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1C90BF4C" w14:textId="77777777" w:rsidR="00E61F9A" w:rsidRDefault="00000000">
      <w:pPr>
        <w:pStyle w:val="Paragraphedeliste"/>
        <w:numPr>
          <w:ilvl w:val="0"/>
          <w:numId w:val="3"/>
        </w:numPr>
        <w:rPr>
          <w:rStyle w:val="Lienhypertexte"/>
          <w:rFonts w:asciiTheme="majorHAnsi" w:hAnsiTheme="majorHAnsi" w:cstheme="majorHAnsi"/>
          <w:color w:val="auto"/>
          <w:sz w:val="22"/>
          <w:szCs w:val="22"/>
          <w:u w:val="none"/>
        </w:rPr>
      </w:pPr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UMW </w:t>
      </w:r>
      <w:hyperlink r:id="rId17" w:tooltip="https://uwm.edu.pl/kategoria/umk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OLSZTYN</w:t>
        </w:r>
      </w:hyperlink>
    </w:p>
    <w:p w14:paraId="78077D14" w14:textId="77777777" w:rsidR="00E61F9A" w:rsidRDefault="00000000">
      <w:pPr>
        <w:pStyle w:val="Paragraphedeliste"/>
        <w:numPr>
          <w:ilvl w:val="0"/>
          <w:numId w:val="3"/>
        </w:numPr>
        <w:rPr>
          <w:rStyle w:val="Lienhypertexte"/>
          <w:rFonts w:asciiTheme="majorHAnsi" w:hAnsiTheme="majorHAnsi" w:cstheme="majorHAnsi"/>
          <w:color w:val="auto"/>
          <w:sz w:val="22"/>
          <w:szCs w:val="22"/>
          <w:u w:val="none"/>
        </w:rPr>
      </w:pPr>
      <w:hyperlink r:id="rId18" w:tooltip="https://www.asp.krakow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ASP KRAKOW</w:t>
        </w:r>
      </w:hyperlink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52566A7D" w14:textId="77777777" w:rsidR="00E61F9A" w:rsidRDefault="00000000">
      <w:pPr>
        <w:pStyle w:val="Paragraphedeliste"/>
        <w:numPr>
          <w:ilvl w:val="0"/>
          <w:numId w:val="3"/>
        </w:numPr>
        <w:rPr>
          <w:rStyle w:val="Lienhypertexte"/>
          <w:rFonts w:asciiTheme="majorHAnsi" w:hAnsiTheme="majorHAnsi" w:cstheme="majorHAnsi"/>
          <w:color w:val="auto"/>
          <w:sz w:val="22"/>
          <w:szCs w:val="22"/>
          <w:u w:val="none"/>
        </w:rPr>
      </w:pPr>
      <w:hyperlink r:id="rId19" w:tooltip="https://asp.gda.pl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ASP GDANSK</w:t>
        </w:r>
      </w:hyperlink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584031EC" w14:textId="77777777" w:rsidR="00E61F9A" w:rsidRDefault="00000000">
      <w:pPr>
        <w:pStyle w:val="Paragraphedeliste"/>
        <w:numPr>
          <w:ilvl w:val="0"/>
          <w:numId w:val="3"/>
        </w:numPr>
        <w:rPr>
          <w:rStyle w:val="Lienhypertexte"/>
          <w:rFonts w:asciiTheme="majorHAnsi" w:hAnsiTheme="majorHAnsi" w:cstheme="majorHAnsi"/>
          <w:color w:val="auto"/>
          <w:sz w:val="22"/>
          <w:szCs w:val="22"/>
          <w:u w:val="none"/>
        </w:rPr>
      </w:pPr>
      <w:hyperlink r:id="rId20" w:tooltip="https://www.wit.edu.pl/en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WIT ACADEMY (Varsovie)</w:t>
        </w:r>
      </w:hyperlink>
      <w:r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31C815E2" w14:textId="77777777" w:rsidR="00E61F9A" w:rsidRDefault="00E61F9A">
      <w:pPr>
        <w:pStyle w:val="Paragraphedeliste"/>
        <w:rPr>
          <w:rFonts w:asciiTheme="majorHAnsi" w:hAnsiTheme="majorHAnsi" w:cstheme="majorHAnsi"/>
          <w:sz w:val="22"/>
          <w:szCs w:val="22"/>
        </w:rPr>
      </w:pPr>
    </w:p>
    <w:p w14:paraId="63FC4F33" w14:textId="77777777" w:rsidR="00E61F9A" w:rsidRDefault="00000000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ITALIE </w:t>
      </w:r>
    </w:p>
    <w:p w14:paraId="61773809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hyperlink r:id="rId21" w:tooltip="https://laba.edu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LABA de Brescia</w:t>
        </w:r>
      </w:hyperlink>
    </w:p>
    <w:p w14:paraId="35AD8950" w14:textId="77777777" w:rsidR="00E61F9A" w:rsidRDefault="00E61F9A">
      <w:pPr>
        <w:rPr>
          <w:rFonts w:asciiTheme="majorHAnsi" w:hAnsiTheme="majorHAnsi" w:cstheme="majorHAnsi"/>
          <w:sz w:val="22"/>
          <w:szCs w:val="22"/>
        </w:rPr>
      </w:pPr>
    </w:p>
    <w:p w14:paraId="5D7985F2" w14:textId="77777777" w:rsidR="00E61F9A" w:rsidRDefault="00000000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IRLANDE </w:t>
      </w:r>
    </w:p>
    <w:p w14:paraId="1A14847C" w14:textId="6F261FB2" w:rsidR="00E61F9A" w:rsidRPr="003A2FB5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hyperlink r:id="rId22" w:tooltip="https://www.tudublin.ie/" w:history="1">
        <w:r w:rsidRPr="003A2FB5">
          <w:rPr>
            <w:rStyle w:val="Lienhypertexte"/>
            <w:rFonts w:asciiTheme="majorHAnsi" w:hAnsiTheme="majorHAnsi" w:cstheme="majorHAnsi"/>
            <w:sz w:val="22"/>
            <w:szCs w:val="22"/>
          </w:rPr>
          <w:t>TU DUBLIN</w:t>
        </w:r>
      </w:hyperlink>
      <w:r w:rsidRPr="003A2FB5">
        <w:rPr>
          <w:rFonts w:asciiTheme="majorHAnsi" w:hAnsiTheme="majorHAnsi" w:cstheme="majorHAnsi"/>
          <w:sz w:val="22"/>
          <w:szCs w:val="22"/>
        </w:rPr>
        <w:t xml:space="preserve"> </w:t>
      </w:r>
    </w:p>
    <w:p w14:paraId="202B4E48" w14:textId="77777777" w:rsidR="00E61F9A" w:rsidRPr="003A2FB5" w:rsidRDefault="00000000">
      <w:pPr>
        <w:pStyle w:val="Paragraphedeliste"/>
        <w:numPr>
          <w:ilvl w:val="0"/>
          <w:numId w:val="3"/>
        </w:numPr>
        <w:rPr>
          <w:rStyle w:val="Lienhypertexte"/>
          <w:rFonts w:asciiTheme="majorHAnsi" w:hAnsiTheme="majorHAnsi" w:cstheme="majorHAnsi"/>
          <w:color w:val="000000" w:themeColor="text1"/>
          <w:sz w:val="22"/>
          <w:szCs w:val="22"/>
          <w:u w:val="none"/>
        </w:rPr>
      </w:pPr>
      <w:hyperlink r:id="rId23" w:tooltip="https://iadt.ie/" w:history="1">
        <w:r w:rsidRPr="003A2FB5">
          <w:rPr>
            <w:rStyle w:val="Lienhypertexte"/>
            <w:rFonts w:asciiTheme="majorHAnsi" w:hAnsiTheme="majorHAnsi" w:cstheme="majorHAnsi"/>
            <w:sz w:val="22"/>
            <w:szCs w:val="22"/>
          </w:rPr>
          <w:t>IADT</w:t>
        </w:r>
      </w:hyperlink>
      <w:r w:rsidRPr="003A2FB5">
        <w:rPr>
          <w:rStyle w:val="Lienhypertexte"/>
          <w:rFonts w:asciiTheme="majorHAnsi" w:hAnsiTheme="majorHAnsi" w:cstheme="majorHAnsi"/>
          <w:sz w:val="22"/>
          <w:szCs w:val="22"/>
        </w:rPr>
        <w:t xml:space="preserve"> </w:t>
      </w:r>
    </w:p>
    <w:p w14:paraId="3866F3B4" w14:textId="77777777" w:rsidR="00E61F9A" w:rsidRDefault="00E61F9A">
      <w:pPr>
        <w:pStyle w:val="Paragraphedeliste"/>
        <w:rPr>
          <w:rFonts w:asciiTheme="majorHAnsi" w:hAnsiTheme="majorHAnsi" w:cstheme="majorHAnsi"/>
          <w:sz w:val="22"/>
          <w:szCs w:val="22"/>
        </w:rPr>
      </w:pPr>
    </w:p>
    <w:p w14:paraId="60A0082C" w14:textId="77777777" w:rsidR="00E61F9A" w:rsidRDefault="00000000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PORTUGAL</w:t>
      </w:r>
    </w:p>
    <w:p w14:paraId="76665A45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hyperlink r:id="rId24" w:tooltip="https://www.esmad.ipp.pt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ESMAD de Porto </w:t>
        </w:r>
      </w:hyperlink>
    </w:p>
    <w:p w14:paraId="159555E4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hyperlink r:id="rId25" w:tooltip="https://www.ipleiria.pt/esadcr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ESAD-CR LEIRIA</w:t>
        </w:r>
      </w:hyperlink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1D0CB5F1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</w:rPr>
      </w:pPr>
      <w:hyperlink r:id="rId26" w:tooltip="https://www.ulisboa.pt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ULISBOA</w:t>
        </w:r>
      </w:hyperlink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0BAC952D" w14:textId="77777777" w:rsidR="00E61F9A" w:rsidRDefault="00E61F9A">
      <w:pPr>
        <w:rPr>
          <w:rFonts w:asciiTheme="majorHAnsi" w:hAnsiTheme="majorHAnsi" w:cstheme="majorHAnsi"/>
          <w:sz w:val="22"/>
          <w:szCs w:val="22"/>
        </w:rPr>
      </w:pPr>
    </w:p>
    <w:p w14:paraId="76E3A2C8" w14:textId="77777777" w:rsidR="00E61F9A" w:rsidRDefault="00000000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LITUANIE </w:t>
      </w:r>
    </w:p>
    <w:p w14:paraId="15E8BEC8" w14:textId="77777777" w:rsidR="00E61F9A" w:rsidRDefault="00000000">
      <w:pPr>
        <w:pStyle w:val="Paragraphedeliste"/>
        <w:numPr>
          <w:ilvl w:val="0"/>
          <w:numId w:val="3"/>
        </w:numPr>
        <w:rPr>
          <w:rStyle w:val="Lienhypertexte"/>
          <w:rFonts w:asciiTheme="majorHAnsi" w:hAnsiTheme="majorHAnsi" w:cstheme="majorHAnsi"/>
          <w:color w:val="auto"/>
          <w:sz w:val="22"/>
          <w:szCs w:val="22"/>
          <w:u w:val="none"/>
          <w:lang w:val="en-US"/>
        </w:rPr>
      </w:pPr>
      <w:hyperlink r:id="rId27" w:tooltip="https://www.vda.lt/en/" w:history="1">
        <w:r>
          <w:rPr>
            <w:rStyle w:val="Lienhypertexte"/>
            <w:rFonts w:asciiTheme="majorHAnsi" w:hAnsiTheme="majorHAnsi" w:cstheme="majorHAnsi"/>
            <w:sz w:val="22"/>
            <w:szCs w:val="22"/>
            <w:lang w:val="en-US"/>
          </w:rPr>
          <w:t>VILNIUS ACADEMY OF ARTS</w:t>
        </w:r>
      </w:hyperlink>
    </w:p>
    <w:p w14:paraId="1CEBB655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sz w:val="22"/>
          <w:szCs w:val="22"/>
          <w:lang w:val="en-US"/>
        </w:rPr>
      </w:pPr>
      <w:hyperlink r:id="rId28" w:tooltip="https://en.viko.lt/" w:history="1">
        <w:r>
          <w:rPr>
            <w:rStyle w:val="Lienhypertexte"/>
            <w:rFonts w:asciiTheme="majorHAnsi" w:hAnsiTheme="majorHAnsi" w:cstheme="majorHAnsi"/>
            <w:sz w:val="22"/>
            <w:szCs w:val="22"/>
            <w:lang w:val="en-US"/>
          </w:rPr>
          <w:t xml:space="preserve">VILNIUS VIKO VILNIIAUS KOLEGIJA </w:t>
        </w:r>
      </w:hyperlink>
      <w:r>
        <w:rPr>
          <w:rFonts w:asciiTheme="majorHAnsi" w:hAnsiTheme="majorHAnsi" w:cstheme="majorHAnsi"/>
          <w:sz w:val="22"/>
          <w:szCs w:val="22"/>
          <w:lang w:val="en-US"/>
        </w:rPr>
        <w:t xml:space="preserve"> </w:t>
      </w:r>
    </w:p>
    <w:p w14:paraId="19BE8CC9" w14:textId="77777777" w:rsidR="00E61F9A" w:rsidRDefault="00E61F9A">
      <w:pPr>
        <w:rPr>
          <w:rFonts w:asciiTheme="majorHAnsi" w:hAnsiTheme="majorHAnsi" w:cstheme="majorHAnsi"/>
          <w:sz w:val="22"/>
          <w:szCs w:val="22"/>
          <w:lang w:val="en-US"/>
        </w:rPr>
      </w:pPr>
    </w:p>
    <w:p w14:paraId="3E2BAD72" w14:textId="77777777" w:rsidR="00E61F9A" w:rsidRDefault="00000000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ROUMANIE </w:t>
      </w:r>
    </w:p>
    <w:p w14:paraId="2CA9D19F" w14:textId="77777777" w:rsidR="00E61F9A" w:rsidRDefault="00000000">
      <w:pPr>
        <w:pStyle w:val="Paragraphedeliste"/>
        <w:numPr>
          <w:ilvl w:val="0"/>
          <w:numId w:val="3"/>
        </w:numPr>
        <w:rPr>
          <w:rFonts w:cstheme="minorHAnsi"/>
          <w:color w:val="2F5496" w:themeColor="accent1" w:themeShade="BF"/>
          <w:sz w:val="22"/>
          <w:szCs w:val="22"/>
        </w:rPr>
      </w:pPr>
      <w:hyperlink r:id="rId29" w:tooltip="https://unarte.org/" w:history="1">
        <w:r>
          <w:rPr>
            <w:rStyle w:val="Lienhypertexte"/>
            <w:rFonts w:cstheme="minorHAnsi"/>
            <w:color w:val="2F5496" w:themeColor="accent1" w:themeShade="BF"/>
            <w:sz w:val="22"/>
            <w:szCs w:val="22"/>
          </w:rPr>
          <w:t>'UNARTE - Université Nationale des Arts de Bucarest (Roumanie).</w:t>
        </w:r>
      </w:hyperlink>
      <w:r>
        <w:rPr>
          <w:rFonts w:cstheme="minorHAnsi"/>
          <w:color w:val="2F5496" w:themeColor="accent1" w:themeShade="BF"/>
          <w:sz w:val="22"/>
          <w:szCs w:val="22"/>
        </w:rPr>
        <w:t> </w:t>
      </w:r>
    </w:p>
    <w:p w14:paraId="09DB871F" w14:textId="77777777" w:rsidR="00E61F9A" w:rsidRDefault="00E61F9A">
      <w:pPr>
        <w:pStyle w:val="Paragraphedeliste"/>
        <w:rPr>
          <w:rFonts w:cstheme="minorHAnsi"/>
          <w:color w:val="2F5496" w:themeColor="accent1" w:themeShade="BF"/>
          <w:sz w:val="22"/>
          <w:szCs w:val="22"/>
        </w:rPr>
      </w:pPr>
    </w:p>
    <w:p w14:paraId="45DB793E" w14:textId="77777777" w:rsidR="00E61F9A" w:rsidRDefault="00000000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CROATIE </w:t>
      </w:r>
    </w:p>
    <w:p w14:paraId="0FC71638" w14:textId="77777777" w:rsidR="00E61F9A" w:rsidRDefault="00000000">
      <w:pPr>
        <w:pStyle w:val="Paragraphedeliste"/>
        <w:numPr>
          <w:ilvl w:val="0"/>
          <w:numId w:val="3"/>
        </w:numP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lastRenderedPageBreak/>
        <w:t>UNIST - l</w:t>
      </w:r>
      <w:hyperlink r:id="rId30" w:tooltip="https://www.unist.hr/" w:history="1">
        <w:r>
          <w:rPr>
            <w:rStyle w:val="Lienhypertexte"/>
            <w:rFonts w:asciiTheme="majorHAnsi" w:hAnsiTheme="majorHAnsi" w:cstheme="majorHAnsi"/>
            <w:sz w:val="22"/>
            <w:szCs w:val="22"/>
          </w:rPr>
          <w:t>'université de SPLIT en CROATIE.</w:t>
        </w:r>
      </w:hyperlink>
      <w:r>
        <w:rPr>
          <w:rFonts w:asciiTheme="majorHAnsi" w:hAnsiTheme="majorHAnsi" w:cstheme="majorHAnsi"/>
          <w:color w:val="000000"/>
          <w:sz w:val="22"/>
          <w:szCs w:val="22"/>
        </w:rPr>
        <w:t> </w:t>
      </w:r>
    </w:p>
    <w:p w14:paraId="63AC1BE3" w14:textId="77777777" w:rsidR="00E61F9A" w:rsidRDefault="00E61F9A">
      <w:pPr>
        <w:rPr>
          <w:rFonts w:asciiTheme="majorHAnsi" w:hAnsiTheme="majorHAnsi" w:cstheme="majorHAnsi"/>
          <w:b/>
          <w:bCs/>
          <w:sz w:val="28"/>
          <w:szCs w:val="28"/>
        </w:rPr>
      </w:pPr>
    </w:p>
    <w:p w14:paraId="5CB6C07C" w14:textId="77777777" w:rsidR="00E61F9A" w:rsidRDefault="00000000">
      <w:pPr>
        <w:rPr>
          <w:rFonts w:asciiTheme="majorHAnsi" w:hAnsiTheme="majorHAnsi" w:cstheme="maj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MONTENEGRO </w:t>
      </w:r>
      <w:r>
        <w:rPr>
          <w:rFonts w:asciiTheme="majorHAnsi" w:hAnsiTheme="majorHAnsi" w:cstheme="majorHAnsi"/>
          <w:b/>
          <w:bCs/>
          <w:sz w:val="28"/>
          <w:szCs w:val="28"/>
        </w:rPr>
        <w:t xml:space="preserve">(Pays Tiers non associé) </w:t>
      </w:r>
    </w:p>
    <w:p w14:paraId="6A0339E6" w14:textId="77777777" w:rsidR="00E61F9A" w:rsidRDefault="00000000">
      <w:pPr>
        <w:pStyle w:val="Paragraphedeliste"/>
        <w:numPr>
          <w:ilvl w:val="0"/>
          <w:numId w:val="3"/>
        </w:numPr>
        <w:rPr>
          <w:rStyle w:val="Lienhypertexte"/>
          <w:rFonts w:asciiTheme="majorHAnsi" w:hAnsiTheme="majorHAnsi" w:cstheme="majorHAnsi"/>
          <w:color w:val="auto"/>
          <w:u w:val="none"/>
        </w:rPr>
      </w:pPr>
      <w:r>
        <w:t xml:space="preserve"> </w:t>
      </w:r>
      <w:hyperlink r:id="rId31" w:tooltip="https://www.ucg.ac.me/" w:history="1">
        <w:r>
          <w:rPr>
            <w:rStyle w:val="Lienhypertexte"/>
            <w:rFonts w:asciiTheme="majorHAnsi" w:hAnsiTheme="majorHAnsi" w:cstheme="majorHAnsi"/>
          </w:rPr>
          <w:t>Université du Montenegro (Montenegro) CNRE- GORE</w:t>
        </w:r>
      </w:hyperlink>
    </w:p>
    <w:p w14:paraId="18D11921" w14:textId="77777777" w:rsidR="00E61F9A" w:rsidRDefault="00E61F9A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28BDC209" w14:textId="77777777" w:rsidR="00E61F9A" w:rsidRDefault="00000000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ESPAGNE </w:t>
      </w:r>
    </w:p>
    <w:p w14:paraId="12C98BD8" w14:textId="77777777" w:rsidR="00E61F9A" w:rsidRDefault="00000000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    22. </w:t>
      </w:r>
      <w:hyperlink r:id="rId32" w:tooltip="https://alojaweb.educastur.es/web/escueladearteoviedo" w:history="1">
        <w:r>
          <w:rPr>
            <w:rStyle w:val="Lienhypertexte"/>
            <w:rFonts w:asciiTheme="majorHAnsi" w:hAnsiTheme="majorHAnsi" w:cstheme="majorHAnsi"/>
            <w:b/>
            <w:bCs/>
          </w:rPr>
          <w:t>Escuela de arte de OVIEDO</w:t>
        </w:r>
      </w:hyperlink>
      <w:r>
        <w:rPr>
          <w:rFonts w:asciiTheme="majorHAnsi" w:hAnsiTheme="majorHAnsi" w:cstheme="majorHAnsi"/>
          <w:b/>
          <w:bCs/>
        </w:rPr>
        <w:t xml:space="preserve"> </w:t>
      </w:r>
    </w:p>
    <w:p w14:paraId="59069643" w14:textId="77777777" w:rsidR="00E61F9A" w:rsidRDefault="00000000">
      <w:pPr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    23. </w:t>
      </w:r>
      <w:hyperlink r:id="rId33" w:tooltip="https://www.esapa.org/" w:history="1">
        <w:r>
          <w:rPr>
            <w:rStyle w:val="Lienhypertexte"/>
            <w:rFonts w:asciiTheme="majorHAnsi" w:hAnsiTheme="majorHAnsi" w:cstheme="majorHAnsi"/>
            <w:b/>
            <w:bCs/>
          </w:rPr>
          <w:t>ESAPA AVILES</w:t>
        </w:r>
      </w:hyperlink>
      <w:r>
        <w:rPr>
          <w:rFonts w:asciiTheme="majorHAnsi" w:hAnsiTheme="majorHAnsi" w:cstheme="majorHAnsi"/>
          <w:b/>
          <w:bCs/>
        </w:rPr>
        <w:t xml:space="preserve"> </w:t>
      </w:r>
    </w:p>
    <w:p w14:paraId="6CBF7C67" w14:textId="77777777" w:rsidR="00E61F9A" w:rsidRDefault="00E61F9A">
      <w:pPr>
        <w:rPr>
          <w:rFonts w:asciiTheme="majorHAnsi" w:hAnsiTheme="majorHAnsi" w:cstheme="majorHAnsi"/>
          <w:b/>
          <w:bCs/>
        </w:rPr>
      </w:pPr>
    </w:p>
    <w:p w14:paraId="0914631F" w14:textId="77777777" w:rsidR="00E61F9A" w:rsidRDefault="00000000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REPUBLIQUE TCHÈQUE</w:t>
      </w:r>
    </w:p>
    <w:p w14:paraId="6E2B5EB8" w14:textId="77777777" w:rsidR="00E61F9A" w:rsidRDefault="00000000">
      <w:pP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    24. </w:t>
      </w:r>
      <w:hyperlink r:id="rId34" w:tooltip="https://www.umprum.cz/en/" w:history="1">
        <w:r>
          <w:rPr>
            <w:rStyle w:val="Lienhypertexte"/>
            <w:rFonts w:asciiTheme="majorHAnsi" w:hAnsiTheme="majorHAnsi" w:cstheme="majorHAnsi"/>
            <w:b/>
            <w:bCs/>
          </w:rPr>
          <w:t>UMPRUM PRAHA</w:t>
        </w:r>
      </w:hyperlink>
      <w:r>
        <w:rPr>
          <w:rFonts w:asciiTheme="majorHAnsi" w:hAnsiTheme="majorHAnsi" w:cstheme="majorHAnsi"/>
          <w:b/>
          <w:bCs/>
          <w:sz w:val="22"/>
          <w:szCs w:val="22"/>
        </w:rPr>
        <w:t xml:space="preserve"> </w:t>
      </w:r>
    </w:p>
    <w:p w14:paraId="10DDBD78" w14:textId="77777777" w:rsidR="00E61F9A" w:rsidRDefault="00000000">
      <w:pPr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sz w:val="22"/>
          <w:szCs w:val="22"/>
        </w:rPr>
        <w:t xml:space="preserve">    25. </w:t>
      </w:r>
      <w:hyperlink r:id="rId35" w:tooltip="https://pscc.university/" w:history="1">
        <w:r>
          <w:rPr>
            <w:rStyle w:val="Lienhypertexte"/>
            <w:rFonts w:asciiTheme="majorHAnsi" w:hAnsiTheme="majorHAnsi" w:cstheme="majorHAnsi"/>
            <w:b/>
            <w:bCs/>
            <w:sz w:val="22"/>
            <w:szCs w:val="22"/>
          </w:rPr>
          <w:t xml:space="preserve">PSCCU PRAHA </w:t>
        </w:r>
      </w:hyperlink>
    </w:p>
    <w:p w14:paraId="25BA6B8E" w14:textId="77777777" w:rsidR="00E61F9A" w:rsidRDefault="00E61F9A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7BBCDA95" w14:textId="77777777" w:rsidR="00E61F9A" w:rsidRDefault="00E61F9A">
      <w:pPr>
        <w:rPr>
          <w:rFonts w:asciiTheme="majorHAnsi" w:hAnsiTheme="majorHAnsi" w:cstheme="majorHAnsi"/>
          <w:b/>
          <w:bCs/>
          <w:sz w:val="22"/>
          <w:szCs w:val="22"/>
        </w:rPr>
      </w:pPr>
    </w:p>
    <w:p w14:paraId="171A8895" w14:textId="77777777" w:rsidR="00E61F9A" w:rsidRDefault="00E61F9A"/>
    <w:p w14:paraId="6FF678BE" w14:textId="77777777" w:rsidR="00E61F9A" w:rsidRDefault="00E61F9A">
      <w:pPr>
        <w:rPr>
          <w:rFonts w:asciiTheme="majorHAnsi" w:hAnsiTheme="majorHAnsi" w:cstheme="majorHAnsi"/>
          <w:b/>
          <w:bCs/>
        </w:rPr>
      </w:pPr>
    </w:p>
    <w:p w14:paraId="5D830F34" w14:textId="77777777" w:rsidR="00E61F9A" w:rsidRDefault="00E61F9A">
      <w:pPr>
        <w:rPr>
          <w:rFonts w:asciiTheme="majorHAnsi" w:hAnsiTheme="majorHAnsi" w:cstheme="majorHAnsi"/>
          <w:sz w:val="22"/>
          <w:szCs w:val="22"/>
        </w:rPr>
      </w:pPr>
    </w:p>
    <w:sectPr w:rsidR="00E61F9A">
      <w:footerReference w:type="default" r:id="rId3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3A85A6" w14:textId="77777777" w:rsidR="00AA310B" w:rsidRDefault="00AA310B">
      <w:r>
        <w:separator/>
      </w:r>
    </w:p>
  </w:endnote>
  <w:endnote w:type="continuationSeparator" w:id="0">
    <w:p w14:paraId="4BA67D38" w14:textId="77777777" w:rsidR="00AA310B" w:rsidRDefault="00AA31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A13FF" w14:textId="131BCE2F" w:rsidR="00E61F9A" w:rsidRDefault="00000000">
    <w:pPr>
      <w:pStyle w:val="Pieddepage"/>
      <w:jc w:val="center"/>
      <w:rPr>
        <w:sz w:val="20"/>
        <w:szCs w:val="20"/>
      </w:rPr>
    </w:pPr>
    <w:r>
      <w:rPr>
        <w:sz w:val="20"/>
        <w:szCs w:val="20"/>
      </w:rPr>
      <w:t xml:space="preserve">Mis à jour </w:t>
    </w:r>
    <w:r w:rsidR="00F16C0E">
      <w:rPr>
        <w:sz w:val="20"/>
        <w:szCs w:val="20"/>
      </w:rPr>
      <w:t>DEC</w:t>
    </w:r>
    <w:r>
      <w:rPr>
        <w:sz w:val="20"/>
        <w:szCs w:val="20"/>
      </w:rPr>
      <w:t xml:space="preserve"> 2025 – ERAEI pour l’Enseignement Supérieur, lycée Bréquigny, Rennes.</w:t>
    </w:r>
  </w:p>
  <w:p w14:paraId="3E8E10BA" w14:textId="77777777" w:rsidR="00E61F9A" w:rsidRDefault="00E61F9A">
    <w:pPr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4E44A" w14:textId="77777777" w:rsidR="00AA310B" w:rsidRDefault="00AA310B">
      <w:r>
        <w:separator/>
      </w:r>
    </w:p>
  </w:footnote>
  <w:footnote w:type="continuationSeparator" w:id="0">
    <w:p w14:paraId="3A5E4DF0" w14:textId="77777777" w:rsidR="00AA310B" w:rsidRDefault="00AA31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D5123"/>
    <w:multiLevelType w:val="hybridMultilevel"/>
    <w:tmpl w:val="04267E06"/>
    <w:lvl w:ilvl="0" w:tplc="337A51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420ED6">
      <w:start w:val="1"/>
      <w:numFmt w:val="lowerLetter"/>
      <w:lvlText w:val="%2."/>
      <w:lvlJc w:val="left"/>
      <w:pPr>
        <w:ind w:left="1440" w:hanging="360"/>
      </w:pPr>
    </w:lvl>
    <w:lvl w:ilvl="2" w:tplc="88E05F02">
      <w:start w:val="1"/>
      <w:numFmt w:val="lowerRoman"/>
      <w:lvlText w:val="%3."/>
      <w:lvlJc w:val="right"/>
      <w:pPr>
        <w:ind w:left="2160" w:hanging="180"/>
      </w:pPr>
    </w:lvl>
    <w:lvl w:ilvl="3" w:tplc="5D005AE0">
      <w:start w:val="1"/>
      <w:numFmt w:val="decimal"/>
      <w:lvlText w:val="%4."/>
      <w:lvlJc w:val="left"/>
      <w:pPr>
        <w:ind w:left="2880" w:hanging="360"/>
      </w:pPr>
    </w:lvl>
    <w:lvl w:ilvl="4" w:tplc="C78A6FA8">
      <w:start w:val="1"/>
      <w:numFmt w:val="lowerLetter"/>
      <w:lvlText w:val="%5."/>
      <w:lvlJc w:val="left"/>
      <w:pPr>
        <w:ind w:left="3600" w:hanging="360"/>
      </w:pPr>
    </w:lvl>
    <w:lvl w:ilvl="5" w:tplc="FAAAF5FC">
      <w:start w:val="1"/>
      <w:numFmt w:val="lowerRoman"/>
      <w:lvlText w:val="%6."/>
      <w:lvlJc w:val="right"/>
      <w:pPr>
        <w:ind w:left="4320" w:hanging="180"/>
      </w:pPr>
    </w:lvl>
    <w:lvl w:ilvl="6" w:tplc="564ADFEC">
      <w:start w:val="1"/>
      <w:numFmt w:val="decimal"/>
      <w:lvlText w:val="%7."/>
      <w:lvlJc w:val="left"/>
      <w:pPr>
        <w:ind w:left="5040" w:hanging="360"/>
      </w:pPr>
    </w:lvl>
    <w:lvl w:ilvl="7" w:tplc="E5A4730A">
      <w:start w:val="1"/>
      <w:numFmt w:val="lowerLetter"/>
      <w:lvlText w:val="%8."/>
      <w:lvlJc w:val="left"/>
      <w:pPr>
        <w:ind w:left="5760" w:hanging="360"/>
      </w:pPr>
    </w:lvl>
    <w:lvl w:ilvl="8" w:tplc="D624C5F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87B3F"/>
    <w:multiLevelType w:val="hybridMultilevel"/>
    <w:tmpl w:val="0548FB92"/>
    <w:lvl w:ilvl="0" w:tplc="BC5E1B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CB01186">
      <w:start w:val="1"/>
      <w:numFmt w:val="lowerLetter"/>
      <w:lvlText w:val="%2."/>
      <w:lvlJc w:val="left"/>
      <w:pPr>
        <w:ind w:left="1440" w:hanging="360"/>
      </w:pPr>
    </w:lvl>
    <w:lvl w:ilvl="2" w:tplc="C246B28A">
      <w:start w:val="1"/>
      <w:numFmt w:val="lowerRoman"/>
      <w:lvlText w:val="%3."/>
      <w:lvlJc w:val="right"/>
      <w:pPr>
        <w:ind w:left="2160" w:hanging="180"/>
      </w:pPr>
    </w:lvl>
    <w:lvl w:ilvl="3" w:tplc="0B5043B8">
      <w:start w:val="1"/>
      <w:numFmt w:val="decimal"/>
      <w:lvlText w:val="%4."/>
      <w:lvlJc w:val="left"/>
      <w:pPr>
        <w:ind w:left="2880" w:hanging="360"/>
      </w:pPr>
    </w:lvl>
    <w:lvl w:ilvl="4" w:tplc="78C6A476">
      <w:start w:val="1"/>
      <w:numFmt w:val="lowerLetter"/>
      <w:lvlText w:val="%5."/>
      <w:lvlJc w:val="left"/>
      <w:pPr>
        <w:ind w:left="3600" w:hanging="360"/>
      </w:pPr>
    </w:lvl>
    <w:lvl w:ilvl="5" w:tplc="C31EDDA4">
      <w:start w:val="1"/>
      <w:numFmt w:val="lowerRoman"/>
      <w:lvlText w:val="%6."/>
      <w:lvlJc w:val="right"/>
      <w:pPr>
        <w:ind w:left="4320" w:hanging="180"/>
      </w:pPr>
    </w:lvl>
    <w:lvl w:ilvl="6" w:tplc="5DD65F2C">
      <w:start w:val="1"/>
      <w:numFmt w:val="decimal"/>
      <w:lvlText w:val="%7."/>
      <w:lvlJc w:val="left"/>
      <w:pPr>
        <w:ind w:left="5040" w:hanging="360"/>
      </w:pPr>
    </w:lvl>
    <w:lvl w:ilvl="7" w:tplc="A95E14D0">
      <w:start w:val="1"/>
      <w:numFmt w:val="lowerLetter"/>
      <w:lvlText w:val="%8."/>
      <w:lvlJc w:val="left"/>
      <w:pPr>
        <w:ind w:left="5760" w:hanging="360"/>
      </w:pPr>
    </w:lvl>
    <w:lvl w:ilvl="8" w:tplc="DF462844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1174EC"/>
    <w:multiLevelType w:val="hybridMultilevel"/>
    <w:tmpl w:val="AF5CCFB6"/>
    <w:lvl w:ilvl="0" w:tplc="2E34DE2E">
      <w:start w:val="1"/>
      <w:numFmt w:val="decimal"/>
      <w:lvlText w:val="%1."/>
      <w:lvlJc w:val="left"/>
      <w:pPr>
        <w:ind w:left="720" w:hanging="360"/>
      </w:pPr>
    </w:lvl>
    <w:lvl w:ilvl="1" w:tplc="493E283E">
      <w:start w:val="1"/>
      <w:numFmt w:val="lowerLetter"/>
      <w:lvlText w:val="%2."/>
      <w:lvlJc w:val="left"/>
      <w:pPr>
        <w:ind w:left="1440" w:hanging="360"/>
      </w:pPr>
    </w:lvl>
    <w:lvl w:ilvl="2" w:tplc="4DEE3334">
      <w:start w:val="1"/>
      <w:numFmt w:val="lowerRoman"/>
      <w:lvlText w:val="%3."/>
      <w:lvlJc w:val="right"/>
      <w:pPr>
        <w:ind w:left="2160" w:hanging="180"/>
      </w:pPr>
    </w:lvl>
    <w:lvl w:ilvl="3" w:tplc="CE52D91A">
      <w:start w:val="1"/>
      <w:numFmt w:val="decimal"/>
      <w:lvlText w:val="%4."/>
      <w:lvlJc w:val="left"/>
      <w:pPr>
        <w:ind w:left="2880" w:hanging="360"/>
      </w:pPr>
    </w:lvl>
    <w:lvl w:ilvl="4" w:tplc="6D4EDCA4">
      <w:start w:val="1"/>
      <w:numFmt w:val="lowerLetter"/>
      <w:lvlText w:val="%5."/>
      <w:lvlJc w:val="left"/>
      <w:pPr>
        <w:ind w:left="3600" w:hanging="360"/>
      </w:pPr>
    </w:lvl>
    <w:lvl w:ilvl="5" w:tplc="137835C2">
      <w:start w:val="1"/>
      <w:numFmt w:val="lowerRoman"/>
      <w:lvlText w:val="%6."/>
      <w:lvlJc w:val="right"/>
      <w:pPr>
        <w:ind w:left="4320" w:hanging="180"/>
      </w:pPr>
    </w:lvl>
    <w:lvl w:ilvl="6" w:tplc="D71E4FCE">
      <w:start w:val="1"/>
      <w:numFmt w:val="decimal"/>
      <w:lvlText w:val="%7."/>
      <w:lvlJc w:val="left"/>
      <w:pPr>
        <w:ind w:left="5040" w:hanging="360"/>
      </w:pPr>
    </w:lvl>
    <w:lvl w:ilvl="7" w:tplc="E37E1034">
      <w:start w:val="1"/>
      <w:numFmt w:val="lowerLetter"/>
      <w:lvlText w:val="%8."/>
      <w:lvlJc w:val="left"/>
      <w:pPr>
        <w:ind w:left="5760" w:hanging="360"/>
      </w:pPr>
    </w:lvl>
    <w:lvl w:ilvl="8" w:tplc="1396B37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0A350D"/>
    <w:multiLevelType w:val="hybridMultilevel"/>
    <w:tmpl w:val="C194DBC2"/>
    <w:lvl w:ilvl="0" w:tplc="4CC8FA74">
      <w:start w:val="1"/>
      <w:numFmt w:val="decimal"/>
      <w:lvlText w:val="%1."/>
      <w:lvlJc w:val="left"/>
      <w:pPr>
        <w:ind w:left="720" w:hanging="360"/>
      </w:pPr>
    </w:lvl>
    <w:lvl w:ilvl="1" w:tplc="C31C8542">
      <w:start w:val="1"/>
      <w:numFmt w:val="lowerLetter"/>
      <w:lvlText w:val="%2."/>
      <w:lvlJc w:val="left"/>
      <w:pPr>
        <w:ind w:left="1440" w:hanging="360"/>
      </w:pPr>
    </w:lvl>
    <w:lvl w:ilvl="2" w:tplc="B548329A">
      <w:start w:val="1"/>
      <w:numFmt w:val="lowerRoman"/>
      <w:lvlText w:val="%3."/>
      <w:lvlJc w:val="right"/>
      <w:pPr>
        <w:ind w:left="2160" w:hanging="180"/>
      </w:pPr>
    </w:lvl>
    <w:lvl w:ilvl="3" w:tplc="CEEA9636">
      <w:start w:val="1"/>
      <w:numFmt w:val="decimal"/>
      <w:lvlText w:val="%4."/>
      <w:lvlJc w:val="left"/>
      <w:pPr>
        <w:ind w:left="2880" w:hanging="360"/>
      </w:pPr>
    </w:lvl>
    <w:lvl w:ilvl="4" w:tplc="28B4D3B2">
      <w:start w:val="1"/>
      <w:numFmt w:val="lowerLetter"/>
      <w:lvlText w:val="%5."/>
      <w:lvlJc w:val="left"/>
      <w:pPr>
        <w:ind w:left="3600" w:hanging="360"/>
      </w:pPr>
    </w:lvl>
    <w:lvl w:ilvl="5" w:tplc="EE086658">
      <w:start w:val="1"/>
      <w:numFmt w:val="lowerRoman"/>
      <w:lvlText w:val="%6."/>
      <w:lvlJc w:val="right"/>
      <w:pPr>
        <w:ind w:left="4320" w:hanging="180"/>
      </w:pPr>
    </w:lvl>
    <w:lvl w:ilvl="6" w:tplc="C2469BC4">
      <w:start w:val="1"/>
      <w:numFmt w:val="decimal"/>
      <w:lvlText w:val="%7."/>
      <w:lvlJc w:val="left"/>
      <w:pPr>
        <w:ind w:left="5040" w:hanging="360"/>
      </w:pPr>
    </w:lvl>
    <w:lvl w:ilvl="7" w:tplc="513CC6C0">
      <w:start w:val="1"/>
      <w:numFmt w:val="lowerLetter"/>
      <w:lvlText w:val="%8."/>
      <w:lvlJc w:val="left"/>
      <w:pPr>
        <w:ind w:left="5760" w:hanging="360"/>
      </w:pPr>
    </w:lvl>
    <w:lvl w:ilvl="8" w:tplc="59C078FE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DF6C61"/>
    <w:multiLevelType w:val="hybridMultilevel"/>
    <w:tmpl w:val="20BE6C90"/>
    <w:lvl w:ilvl="0" w:tplc="26FCF4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4145F32">
      <w:start w:val="1"/>
      <w:numFmt w:val="lowerLetter"/>
      <w:lvlText w:val="%2."/>
      <w:lvlJc w:val="left"/>
      <w:pPr>
        <w:ind w:left="1440" w:hanging="360"/>
      </w:pPr>
    </w:lvl>
    <w:lvl w:ilvl="2" w:tplc="8EA4C83C">
      <w:start w:val="1"/>
      <w:numFmt w:val="lowerRoman"/>
      <w:lvlText w:val="%3."/>
      <w:lvlJc w:val="right"/>
      <w:pPr>
        <w:ind w:left="2160" w:hanging="180"/>
      </w:pPr>
    </w:lvl>
    <w:lvl w:ilvl="3" w:tplc="608C7182">
      <w:start w:val="1"/>
      <w:numFmt w:val="decimal"/>
      <w:lvlText w:val="%4."/>
      <w:lvlJc w:val="left"/>
      <w:pPr>
        <w:ind w:left="2880" w:hanging="360"/>
      </w:pPr>
    </w:lvl>
    <w:lvl w:ilvl="4" w:tplc="E5F20AA4">
      <w:start w:val="1"/>
      <w:numFmt w:val="lowerLetter"/>
      <w:lvlText w:val="%5."/>
      <w:lvlJc w:val="left"/>
      <w:pPr>
        <w:ind w:left="3600" w:hanging="360"/>
      </w:pPr>
    </w:lvl>
    <w:lvl w:ilvl="5" w:tplc="8D64A898">
      <w:start w:val="1"/>
      <w:numFmt w:val="lowerRoman"/>
      <w:lvlText w:val="%6."/>
      <w:lvlJc w:val="right"/>
      <w:pPr>
        <w:ind w:left="4320" w:hanging="180"/>
      </w:pPr>
    </w:lvl>
    <w:lvl w:ilvl="6" w:tplc="7D8A842A">
      <w:start w:val="1"/>
      <w:numFmt w:val="decimal"/>
      <w:lvlText w:val="%7."/>
      <w:lvlJc w:val="left"/>
      <w:pPr>
        <w:ind w:left="5040" w:hanging="360"/>
      </w:pPr>
    </w:lvl>
    <w:lvl w:ilvl="7" w:tplc="E948378E">
      <w:start w:val="1"/>
      <w:numFmt w:val="lowerLetter"/>
      <w:lvlText w:val="%8."/>
      <w:lvlJc w:val="left"/>
      <w:pPr>
        <w:ind w:left="5760" w:hanging="360"/>
      </w:pPr>
    </w:lvl>
    <w:lvl w:ilvl="8" w:tplc="9F4CA05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A95901"/>
    <w:multiLevelType w:val="hybridMultilevel"/>
    <w:tmpl w:val="839EB082"/>
    <w:lvl w:ilvl="0" w:tplc="06483A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D886C26">
      <w:start w:val="1"/>
      <w:numFmt w:val="lowerLetter"/>
      <w:lvlText w:val="%2."/>
      <w:lvlJc w:val="left"/>
      <w:pPr>
        <w:ind w:left="1440" w:hanging="360"/>
      </w:pPr>
    </w:lvl>
    <w:lvl w:ilvl="2" w:tplc="5D80919E">
      <w:start w:val="1"/>
      <w:numFmt w:val="lowerRoman"/>
      <w:lvlText w:val="%3."/>
      <w:lvlJc w:val="right"/>
      <w:pPr>
        <w:ind w:left="2160" w:hanging="180"/>
      </w:pPr>
    </w:lvl>
    <w:lvl w:ilvl="3" w:tplc="C63A5884">
      <w:start w:val="1"/>
      <w:numFmt w:val="decimal"/>
      <w:lvlText w:val="%4."/>
      <w:lvlJc w:val="left"/>
      <w:pPr>
        <w:ind w:left="2880" w:hanging="360"/>
      </w:pPr>
    </w:lvl>
    <w:lvl w:ilvl="4" w:tplc="4B7897AC">
      <w:start w:val="1"/>
      <w:numFmt w:val="lowerLetter"/>
      <w:lvlText w:val="%5."/>
      <w:lvlJc w:val="left"/>
      <w:pPr>
        <w:ind w:left="3600" w:hanging="360"/>
      </w:pPr>
    </w:lvl>
    <w:lvl w:ilvl="5" w:tplc="3BA4552C">
      <w:start w:val="1"/>
      <w:numFmt w:val="lowerRoman"/>
      <w:lvlText w:val="%6."/>
      <w:lvlJc w:val="right"/>
      <w:pPr>
        <w:ind w:left="4320" w:hanging="180"/>
      </w:pPr>
    </w:lvl>
    <w:lvl w:ilvl="6" w:tplc="EA86B21A">
      <w:start w:val="1"/>
      <w:numFmt w:val="decimal"/>
      <w:lvlText w:val="%7."/>
      <w:lvlJc w:val="left"/>
      <w:pPr>
        <w:ind w:left="5040" w:hanging="360"/>
      </w:pPr>
    </w:lvl>
    <w:lvl w:ilvl="7" w:tplc="2C0E67DE">
      <w:start w:val="1"/>
      <w:numFmt w:val="lowerLetter"/>
      <w:lvlText w:val="%8."/>
      <w:lvlJc w:val="left"/>
      <w:pPr>
        <w:ind w:left="5760" w:hanging="360"/>
      </w:pPr>
    </w:lvl>
    <w:lvl w:ilvl="8" w:tplc="40824336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30783E"/>
    <w:multiLevelType w:val="hybridMultilevel"/>
    <w:tmpl w:val="656691D6"/>
    <w:lvl w:ilvl="0" w:tplc="3850AFA6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HAnsi" w:hint="default"/>
      </w:rPr>
    </w:lvl>
    <w:lvl w:ilvl="1" w:tplc="071E5B5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95E5E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9A34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7C175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B6478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0444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6E87F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7250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2244611">
    <w:abstractNumId w:val="0"/>
  </w:num>
  <w:num w:numId="2" w16cid:durableId="1393313243">
    <w:abstractNumId w:val="3"/>
  </w:num>
  <w:num w:numId="3" w16cid:durableId="636228248">
    <w:abstractNumId w:val="4"/>
  </w:num>
  <w:num w:numId="4" w16cid:durableId="1689208555">
    <w:abstractNumId w:val="6"/>
  </w:num>
  <w:num w:numId="5" w16cid:durableId="702828650">
    <w:abstractNumId w:val="2"/>
  </w:num>
  <w:num w:numId="6" w16cid:durableId="342442394">
    <w:abstractNumId w:val="1"/>
  </w:num>
  <w:num w:numId="7" w16cid:durableId="10478801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F9A"/>
    <w:rsid w:val="000E5A3B"/>
    <w:rsid w:val="003A2FB5"/>
    <w:rsid w:val="00AA310B"/>
    <w:rsid w:val="00E61F9A"/>
    <w:rsid w:val="00F16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EB278"/>
  <w15:docId w15:val="{E0446D64-E08F-BE4C-9D78-CD26B96B0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sz w:val="34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sz w:val="30"/>
      <w:szCs w:val="30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sz w:val="21"/>
      <w:szCs w:val="21"/>
    </w:rPr>
  </w:style>
  <w:style w:type="paragraph" w:styleId="Sansinterligne">
    <w:name w:val="No Spacing"/>
    <w:uiPriority w:val="1"/>
    <w:qFormat/>
  </w:style>
  <w:style w:type="paragraph" w:styleId="Titre">
    <w:name w:val="Title"/>
    <w:basedOn w:val="Normal"/>
    <w:next w:val="Normal"/>
    <w:link w:val="TitreCar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reCar">
    <w:name w:val="Titre Car"/>
    <w:basedOn w:val="Policepardfaut"/>
    <w:link w:val="Titre"/>
    <w:uiPriority w:val="10"/>
    <w:rPr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spacing w:before="200" w:after="200"/>
    </w:pPr>
  </w:style>
  <w:style w:type="character" w:customStyle="1" w:styleId="Sous-titreCar">
    <w:name w:val="Sous-titre Car"/>
    <w:basedOn w:val="Policepardfaut"/>
    <w:link w:val="Sous-titre"/>
    <w:uiPriority w:val="11"/>
    <w:rPr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pPr>
      <w:ind w:left="720" w:right="720"/>
    </w:pPr>
    <w:rPr>
      <w:i/>
    </w:rPr>
  </w:style>
  <w:style w:type="character" w:customStyle="1" w:styleId="CitationCar">
    <w:name w:val="Citation Car"/>
    <w:link w:val="Citation"/>
    <w:uiPriority w:val="29"/>
    <w:rPr>
      <w:i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itationintenseCar">
    <w:name w:val="Citation intense Car"/>
    <w:link w:val="Citationintense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paragraph" w:styleId="Lgende">
    <w:name w:val="caption"/>
    <w:basedOn w:val="Normal"/>
    <w:next w:val="Normal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Pr>
      <w:sz w:val="20"/>
    </w:rPr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954F72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ja.edu.pl/" TargetMode="External"/><Relationship Id="rId18" Type="http://schemas.openxmlformats.org/officeDocument/2006/relationships/hyperlink" Target="https://www.asp.krakow.pl/" TargetMode="External"/><Relationship Id="rId26" Type="http://schemas.openxmlformats.org/officeDocument/2006/relationships/hyperlink" Target="https://www.ulisboa.pt/" TargetMode="External"/><Relationship Id="rId3" Type="http://schemas.openxmlformats.org/officeDocument/2006/relationships/styles" Target="styles.xml"/><Relationship Id="rId21" Type="http://schemas.openxmlformats.org/officeDocument/2006/relationships/hyperlink" Target="https://laba.edu/" TargetMode="External"/><Relationship Id="rId34" Type="http://schemas.openxmlformats.org/officeDocument/2006/relationships/hyperlink" Target="https://www.umprum.cz/en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asp.waw.pl/" TargetMode="External"/><Relationship Id="rId17" Type="http://schemas.openxmlformats.org/officeDocument/2006/relationships/hyperlink" Target="https://uwm.edu.pl/kategoria/umk" TargetMode="External"/><Relationship Id="rId25" Type="http://schemas.openxmlformats.org/officeDocument/2006/relationships/hyperlink" Target="https://www.ipleiria.pt/esadcr/" TargetMode="External"/><Relationship Id="rId33" Type="http://schemas.openxmlformats.org/officeDocument/2006/relationships/hyperlink" Target="https://www.esapa.org/" TargetMode="Externa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umk.pl/en/" TargetMode="External"/><Relationship Id="rId20" Type="http://schemas.openxmlformats.org/officeDocument/2006/relationships/hyperlink" Target="https://www.wit.edu.pl/en" TargetMode="External"/><Relationship Id="rId29" Type="http://schemas.openxmlformats.org/officeDocument/2006/relationships/hyperlink" Target="https://unarte.or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0.png"/><Relationship Id="rId24" Type="http://schemas.openxmlformats.org/officeDocument/2006/relationships/hyperlink" Target="https://www.esmad.ipp.pt/" TargetMode="External"/><Relationship Id="rId32" Type="http://schemas.openxmlformats.org/officeDocument/2006/relationships/hyperlink" Target="https://alojaweb.educastur.es/web/escueladearteoviedo" TargetMode="Externa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anstar.edu.pl/" TargetMode="External"/><Relationship Id="rId23" Type="http://schemas.openxmlformats.org/officeDocument/2006/relationships/hyperlink" Target="https://iadt.ie/" TargetMode="External"/><Relationship Id="rId28" Type="http://schemas.openxmlformats.org/officeDocument/2006/relationships/hyperlink" Target="https://en.viko.lt/" TargetMode="External"/><Relationship Id="rId36" Type="http://schemas.openxmlformats.org/officeDocument/2006/relationships/footer" Target="footer1.xml"/><Relationship Id="rId19" Type="http://schemas.openxmlformats.org/officeDocument/2006/relationships/hyperlink" Target="https://asp.gda.pl/" TargetMode="External"/><Relationship Id="rId31" Type="http://schemas.openxmlformats.org/officeDocument/2006/relationships/hyperlink" Target="https://www.ucg.ac.me/" TargetMode="External"/><Relationship Id="rId4" Type="http://schemas.openxmlformats.org/officeDocument/2006/relationships/settings" Target="settings.xml"/><Relationship Id="rId14" Type="http://schemas.openxmlformats.org/officeDocument/2006/relationships/hyperlink" Target="https://akademiata.pl/" TargetMode="External"/><Relationship Id="rId22" Type="http://schemas.openxmlformats.org/officeDocument/2006/relationships/hyperlink" Target="https://www.tudublin.ie/" TargetMode="External"/><Relationship Id="rId27" Type="http://schemas.openxmlformats.org/officeDocument/2006/relationships/hyperlink" Target="https://www.vda.lt/en/" TargetMode="External"/><Relationship Id="rId30" Type="http://schemas.openxmlformats.org/officeDocument/2006/relationships/hyperlink" Target="https://www.unist.hr/" TargetMode="External"/><Relationship Id="rId35" Type="http://schemas.openxmlformats.org/officeDocument/2006/relationships/hyperlink" Target="https://pscc.university/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9C121E-9930-9642-9466-5DCFF6398C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Tifenn Gargam</dc:creator>
  <cp:keywords/>
  <dc:description/>
  <cp:lastModifiedBy>Tifenn Gargam</cp:lastModifiedBy>
  <cp:revision>6</cp:revision>
  <dcterms:created xsi:type="dcterms:W3CDTF">2025-08-25T10:44:00Z</dcterms:created>
  <dcterms:modified xsi:type="dcterms:W3CDTF">2025-11-30T12:42:00Z</dcterms:modified>
</cp:coreProperties>
</file>